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EBE" w:rsidRPr="00BB79DE" w:rsidRDefault="00712EBE" w:rsidP="00712EBE">
      <w:pPr>
        <w:jc w:val="both"/>
        <w:rPr>
          <w:rFonts w:ascii="Georgia" w:hAnsi="Georgia" w:cstheme="majorHAnsi"/>
          <w:b/>
          <w:bCs/>
          <w:color w:val="2F5597"/>
          <w:sz w:val="32"/>
          <w:szCs w:val="32"/>
        </w:rPr>
      </w:pPr>
      <w:r w:rsidRPr="00BB79DE">
        <w:rPr>
          <w:rFonts w:ascii="Georgia" w:hAnsi="Georgia" w:cstheme="majorHAnsi"/>
          <w:b/>
          <w:bCs/>
          <w:color w:val="2F5597"/>
          <w:sz w:val="32"/>
          <w:szCs w:val="32"/>
        </w:rPr>
        <w:t xml:space="preserve">Insight on colonoscopy findings in Southern Iraq: </w:t>
      </w:r>
    </w:p>
    <w:p w:rsidR="00712EBE" w:rsidRPr="00401E83" w:rsidRDefault="00712EBE" w:rsidP="00712EBE">
      <w:pPr>
        <w:rPr>
          <w:rFonts w:ascii="Georgia" w:hAnsi="Georgia" w:cstheme="minorHAnsi"/>
          <w:b/>
          <w:bCs/>
          <w:color w:val="365F91" w:themeColor="accent1" w:themeShade="BF"/>
          <w:sz w:val="32"/>
          <w:szCs w:val="32"/>
        </w:rPr>
      </w:pPr>
      <w:r w:rsidRPr="00401E83">
        <w:rPr>
          <w:rFonts w:ascii="Georgia" w:hAnsi="Georgia"/>
          <w:b/>
          <w:bCs/>
          <w:color w:val="365F91" w:themeColor="accent1" w:themeShade="BF"/>
          <w:sz w:val="32"/>
          <w:szCs w:val="32"/>
        </w:rPr>
        <w:t>Retrospective study from a tertiary center</w:t>
      </w:r>
    </w:p>
    <w:p w:rsidR="00712EBE" w:rsidRPr="00C67F20" w:rsidRDefault="00712EBE" w:rsidP="00712EBE">
      <w:pPr>
        <w:rPr>
          <w:rFonts w:cstheme="minorHAnsi"/>
          <w:sz w:val="20"/>
          <w:szCs w:val="20"/>
        </w:rPr>
      </w:pPr>
      <w:proofErr w:type="spellStart"/>
      <w:r w:rsidRPr="00C67F20">
        <w:rPr>
          <w:rFonts w:cstheme="minorHAnsi"/>
          <w:sz w:val="20"/>
          <w:szCs w:val="20"/>
        </w:rPr>
        <w:t>Zeinab</w:t>
      </w:r>
      <w:proofErr w:type="spellEnd"/>
      <w:r w:rsidRPr="00C67F20">
        <w:rPr>
          <w:rFonts w:cstheme="minorHAnsi"/>
          <w:sz w:val="20"/>
          <w:szCs w:val="20"/>
        </w:rPr>
        <w:t xml:space="preserve"> </w:t>
      </w:r>
      <w:proofErr w:type="spellStart"/>
      <w:r w:rsidRPr="00C67F20">
        <w:rPr>
          <w:rFonts w:cstheme="minorHAnsi"/>
          <w:sz w:val="20"/>
          <w:szCs w:val="20"/>
        </w:rPr>
        <w:t>Kamil</w:t>
      </w:r>
      <w:proofErr w:type="spellEnd"/>
      <w:r w:rsidRPr="00C67F20">
        <w:rPr>
          <w:rFonts w:cstheme="minorHAnsi"/>
          <w:sz w:val="20"/>
          <w:szCs w:val="20"/>
        </w:rPr>
        <w:t xml:space="preserve"> Dhahi</w:t>
      </w:r>
      <w:r w:rsidRPr="0087342F">
        <w:rPr>
          <w:rFonts w:cstheme="minorHAnsi"/>
          <w:sz w:val="20"/>
          <w:szCs w:val="20"/>
          <w:vertAlign w:val="superscript"/>
        </w:rPr>
        <w:t>1</w:t>
      </w:r>
      <w:r w:rsidRPr="0087342F">
        <w:rPr>
          <w:rFonts w:cstheme="minorHAnsi"/>
          <w:sz w:val="20"/>
          <w:szCs w:val="20"/>
        </w:rPr>
        <w:t xml:space="preserve">, </w:t>
      </w:r>
      <w:r w:rsidRPr="00C67F20">
        <w:rPr>
          <w:rFonts w:cstheme="minorHAnsi"/>
          <w:sz w:val="20"/>
          <w:szCs w:val="20"/>
        </w:rPr>
        <w:t>Loma Almansori</w:t>
      </w:r>
      <w:r>
        <w:rPr>
          <w:rFonts w:cstheme="minorHAnsi"/>
          <w:sz w:val="20"/>
          <w:szCs w:val="20"/>
          <w:vertAlign w:val="superscript"/>
        </w:rPr>
        <w:t>2</w:t>
      </w:r>
    </w:p>
    <w:p w:rsidR="00712EBE" w:rsidRDefault="00712EBE" w:rsidP="00712EBE">
      <w:pPr>
        <w:rPr>
          <w:rFonts w:cstheme="minorHAnsi"/>
          <w:b/>
          <w:bCs/>
          <w:sz w:val="20"/>
          <w:szCs w:val="20"/>
        </w:rPr>
      </w:pPr>
    </w:p>
    <w:p w:rsidR="00712EBE" w:rsidRPr="00C67F20" w:rsidRDefault="00712EBE" w:rsidP="00712EBE">
      <w:pPr>
        <w:rPr>
          <w:rStyle w:val="affiliationChar"/>
        </w:rPr>
      </w:pPr>
      <w:r w:rsidRPr="00062CE6">
        <w:rPr>
          <w:rStyle w:val="affiliationChar"/>
          <w:vertAlign w:val="superscript"/>
        </w:rPr>
        <w:t>1</w:t>
      </w:r>
      <w:r w:rsidRPr="00C67F20">
        <w:rPr>
          <w:rStyle w:val="affiliationChar"/>
        </w:rPr>
        <w:t>Basra Health Directorate</w:t>
      </w:r>
      <w:r>
        <w:rPr>
          <w:rStyle w:val="affiliationChar"/>
        </w:rPr>
        <w:t>, Basra,</w:t>
      </w:r>
      <w:r w:rsidRPr="00062CE6">
        <w:rPr>
          <w:rStyle w:val="affiliationChar"/>
        </w:rPr>
        <w:t xml:space="preserve"> Iraq</w:t>
      </w:r>
      <w:r>
        <w:rPr>
          <w:rStyle w:val="affiliationChar"/>
        </w:rPr>
        <w:t xml:space="preserve">. </w:t>
      </w:r>
      <w:r>
        <w:rPr>
          <w:rStyle w:val="affiliationChar"/>
          <w:vertAlign w:val="superscript"/>
        </w:rPr>
        <w:t>2</w:t>
      </w:r>
      <w:r>
        <w:rPr>
          <w:rStyle w:val="affiliationChar"/>
        </w:rPr>
        <w:t>Department of Internal Medicine, College of Medicine, University of Basra, Basra, Iraq.</w:t>
      </w:r>
    </w:p>
    <w:p w:rsidR="00712EBE" w:rsidRDefault="00712EBE" w:rsidP="00712EBE">
      <w:pPr>
        <w:tabs>
          <w:tab w:val="right" w:pos="8640"/>
        </w:tabs>
        <w:spacing w:after="0" w:line="360" w:lineRule="auto"/>
        <w:jc w:val="both"/>
        <w:rPr>
          <w:rFonts w:asciiTheme="majorBidi" w:eastAsia="Times New Roman" w:hAnsiTheme="majorBidi" w:cstheme="majorBidi"/>
          <w:color w:val="383838"/>
          <w:sz w:val="28"/>
          <w:szCs w:val="28"/>
        </w:rPr>
      </w:pPr>
    </w:p>
    <w:p w:rsidR="00712EBE" w:rsidRDefault="00712EBE" w:rsidP="00712EBE">
      <w:pPr>
        <w:tabs>
          <w:tab w:val="right" w:pos="8640"/>
        </w:tabs>
        <w:spacing w:after="0" w:line="360" w:lineRule="auto"/>
        <w:jc w:val="both"/>
        <w:rPr>
          <w:rFonts w:asciiTheme="majorBidi" w:eastAsia="Times New Roman" w:hAnsiTheme="majorBidi" w:cstheme="majorBidi"/>
          <w:sz w:val="28"/>
          <w:szCs w:val="28"/>
        </w:rPr>
      </w:pPr>
    </w:p>
    <w:p w:rsidR="00712EBE" w:rsidRPr="009513D9" w:rsidRDefault="00712EBE" w:rsidP="00712EBE">
      <w:pPr>
        <w:pStyle w:val="abstract"/>
        <w:spacing w:line="360" w:lineRule="auto"/>
        <w:jc w:val="both"/>
        <w:rPr>
          <w:rFonts w:asciiTheme="majorHAnsi" w:hAnsiTheme="majorHAnsi"/>
          <w:sz w:val="28"/>
          <w:szCs w:val="28"/>
        </w:rPr>
      </w:pPr>
      <w:r w:rsidRPr="009513D9">
        <w:rPr>
          <w:rFonts w:asciiTheme="majorHAnsi" w:hAnsiTheme="majorHAnsi"/>
          <w:sz w:val="28"/>
          <w:szCs w:val="28"/>
        </w:rPr>
        <w:t>ABSTRACT</w:t>
      </w:r>
    </w:p>
    <w:p w:rsidR="00712EBE" w:rsidRPr="009513D9" w:rsidRDefault="00712EBE" w:rsidP="00712EBE">
      <w:pPr>
        <w:spacing w:line="360" w:lineRule="auto"/>
        <w:jc w:val="both"/>
        <w:rPr>
          <w:rFonts w:asciiTheme="majorHAnsi" w:hAnsiTheme="majorHAnsi" w:cs="Times New Roman"/>
          <w:bCs/>
          <w:sz w:val="28"/>
          <w:szCs w:val="28"/>
          <w:rtl/>
          <w:lang w:bidi="ar-IQ"/>
        </w:rPr>
      </w:pPr>
    </w:p>
    <w:p w:rsidR="00712EBE" w:rsidRPr="009513D9" w:rsidRDefault="00712EBE" w:rsidP="00712EBE">
      <w:pPr>
        <w:pStyle w:val="abstract2"/>
        <w:spacing w:line="360" w:lineRule="auto"/>
        <w:rPr>
          <w:rFonts w:asciiTheme="majorHAnsi" w:hAnsiTheme="majorHAnsi"/>
          <w:sz w:val="28"/>
          <w:szCs w:val="28"/>
        </w:rPr>
      </w:pPr>
      <w:r w:rsidRPr="009513D9">
        <w:rPr>
          <w:rFonts w:asciiTheme="majorHAnsi" w:hAnsiTheme="majorHAnsi"/>
          <w:b/>
          <w:bCs w:val="0"/>
          <w:sz w:val="28"/>
          <w:szCs w:val="28"/>
        </w:rPr>
        <w:t>Background</w:t>
      </w:r>
      <w:r w:rsidRPr="009513D9">
        <w:rPr>
          <w:rFonts w:asciiTheme="majorHAnsi" w:hAnsiTheme="majorHAnsi"/>
          <w:sz w:val="28"/>
          <w:szCs w:val="28"/>
        </w:rPr>
        <w:t xml:space="preserve">: Colonoscopy is the most trusted diagnostic tool in the screening and diagnosis of colorectal cancer and other colorectal diseases. </w:t>
      </w:r>
      <w:r w:rsidRPr="009513D9">
        <w:rPr>
          <w:rFonts w:asciiTheme="majorHAnsi" w:hAnsiTheme="majorHAnsi"/>
          <w:b/>
          <w:bCs w:val="0"/>
          <w:sz w:val="28"/>
          <w:szCs w:val="28"/>
        </w:rPr>
        <w:t>Objective</w:t>
      </w:r>
      <w:r w:rsidRPr="009513D9">
        <w:rPr>
          <w:rFonts w:asciiTheme="majorHAnsi" w:hAnsiTheme="majorHAnsi"/>
          <w:sz w:val="28"/>
          <w:szCs w:val="28"/>
        </w:rPr>
        <w:t xml:space="preserve">: This study intends to present the results of </w:t>
      </w:r>
      <w:proofErr w:type="spellStart"/>
      <w:r w:rsidRPr="009513D9">
        <w:rPr>
          <w:rFonts w:asciiTheme="majorHAnsi" w:hAnsiTheme="majorHAnsi"/>
          <w:sz w:val="28"/>
          <w:szCs w:val="28"/>
        </w:rPr>
        <w:t>colonoscopic</w:t>
      </w:r>
      <w:proofErr w:type="spellEnd"/>
      <w:r w:rsidRPr="009513D9">
        <w:rPr>
          <w:rFonts w:asciiTheme="majorHAnsi" w:hAnsiTheme="majorHAnsi"/>
          <w:sz w:val="28"/>
          <w:szCs w:val="28"/>
        </w:rPr>
        <w:t xml:space="preserve"> procedures carried out in Center for Digestive and Liver Disease and Surgery in Basra </w:t>
      </w:r>
      <w:r w:rsidRPr="009513D9">
        <w:rPr>
          <w:rStyle w:val="a3"/>
          <w:rFonts w:asciiTheme="majorHAnsi" w:hAnsiTheme="majorHAnsi" w:cstheme="minorBidi"/>
          <w:bCs w:val="0"/>
          <w:sz w:val="28"/>
          <w:szCs w:val="28"/>
        </w:rPr>
        <w:t/>
      </w:r>
      <w:r w:rsidRPr="009513D9">
        <w:rPr>
          <w:rFonts w:asciiTheme="majorHAnsi" w:hAnsiTheme="majorHAnsi"/>
          <w:sz w:val="28"/>
          <w:szCs w:val="28"/>
        </w:rPr>
        <w:t xml:space="preserve"> . </w:t>
      </w:r>
      <w:r w:rsidRPr="009513D9">
        <w:rPr>
          <w:rFonts w:asciiTheme="majorHAnsi" w:hAnsiTheme="majorHAnsi"/>
          <w:b/>
          <w:bCs w:val="0"/>
          <w:sz w:val="28"/>
          <w:szCs w:val="28"/>
        </w:rPr>
        <w:t>Methods</w:t>
      </w:r>
      <w:r w:rsidRPr="009513D9">
        <w:rPr>
          <w:rFonts w:asciiTheme="majorHAnsi" w:hAnsiTheme="majorHAnsi"/>
          <w:sz w:val="28"/>
          <w:szCs w:val="28"/>
        </w:rPr>
        <w:t xml:space="preserve">: Retrospective evaluation of 698 consecutive subjects who underwent screening or diagnostic colonoscopy at Basra Center for Liver Disease and Digestive System between 2014 and February 2020 was conducted. The primary outcome measure was the rate of adenoma detection, calculated alternately as the total number of detected </w:t>
      </w:r>
      <w:proofErr w:type="spellStart"/>
      <w:r w:rsidRPr="009513D9">
        <w:rPr>
          <w:rFonts w:asciiTheme="majorHAnsi" w:hAnsiTheme="majorHAnsi"/>
          <w:sz w:val="28"/>
          <w:szCs w:val="28"/>
        </w:rPr>
        <w:t>neoplastic</w:t>
      </w:r>
      <w:proofErr w:type="spellEnd"/>
      <w:r w:rsidRPr="009513D9">
        <w:rPr>
          <w:rFonts w:asciiTheme="majorHAnsi" w:hAnsiTheme="majorHAnsi"/>
          <w:sz w:val="28"/>
          <w:szCs w:val="28"/>
        </w:rPr>
        <w:t xml:space="preserve"> lesions divided by the number of subjects screened and as the proportion of subjects with at least one </w:t>
      </w:r>
      <w:proofErr w:type="spellStart"/>
      <w:r w:rsidRPr="009513D9">
        <w:rPr>
          <w:rFonts w:asciiTheme="majorHAnsi" w:hAnsiTheme="majorHAnsi"/>
          <w:sz w:val="28"/>
          <w:szCs w:val="28"/>
        </w:rPr>
        <w:t>neoplastic</w:t>
      </w:r>
      <w:proofErr w:type="spellEnd"/>
      <w:r w:rsidRPr="009513D9">
        <w:rPr>
          <w:rFonts w:asciiTheme="majorHAnsi" w:hAnsiTheme="majorHAnsi"/>
          <w:sz w:val="28"/>
          <w:szCs w:val="28"/>
        </w:rPr>
        <w:t xml:space="preserve"> lesion. The demographic information, presentation, and </w:t>
      </w:r>
      <w:proofErr w:type="spellStart"/>
      <w:r w:rsidRPr="009513D9">
        <w:rPr>
          <w:rFonts w:asciiTheme="majorHAnsi" w:hAnsiTheme="majorHAnsi"/>
          <w:sz w:val="28"/>
          <w:szCs w:val="28"/>
        </w:rPr>
        <w:t>colonoscopic</w:t>
      </w:r>
      <w:proofErr w:type="spellEnd"/>
      <w:r w:rsidRPr="009513D9">
        <w:rPr>
          <w:rFonts w:asciiTheme="majorHAnsi" w:hAnsiTheme="majorHAnsi"/>
          <w:sz w:val="28"/>
          <w:szCs w:val="28"/>
        </w:rPr>
        <w:t xml:space="preserve"> findings have been reported as frequencies and percentages. </w:t>
      </w:r>
      <w:r w:rsidRPr="009513D9">
        <w:rPr>
          <w:rFonts w:asciiTheme="majorHAnsi" w:hAnsiTheme="majorHAnsi"/>
          <w:b/>
          <w:bCs w:val="0"/>
          <w:sz w:val="28"/>
          <w:szCs w:val="28"/>
        </w:rPr>
        <w:t>Results</w:t>
      </w:r>
      <w:r w:rsidRPr="009513D9">
        <w:rPr>
          <w:rFonts w:asciiTheme="majorHAnsi" w:hAnsiTheme="majorHAnsi"/>
          <w:sz w:val="28"/>
          <w:szCs w:val="28"/>
        </w:rPr>
        <w:t xml:space="preserve">: The study involved 400 (57.3%) male and 298(42.7%) female subjects, with ages ranging from 1 to 90 years and a </w:t>
      </w:r>
      <w:proofErr w:type="spellStart"/>
      <w:r w:rsidRPr="009513D9">
        <w:rPr>
          <w:rFonts w:asciiTheme="majorHAnsi" w:hAnsiTheme="majorHAnsi"/>
          <w:sz w:val="28"/>
          <w:szCs w:val="28"/>
        </w:rPr>
        <w:t>mean±SD</w:t>
      </w:r>
      <w:proofErr w:type="spellEnd"/>
      <w:r w:rsidRPr="009513D9">
        <w:rPr>
          <w:rFonts w:asciiTheme="majorHAnsi" w:hAnsiTheme="majorHAnsi"/>
          <w:sz w:val="28"/>
          <w:szCs w:val="28"/>
        </w:rPr>
        <w:t xml:space="preserve"> of 42.3±18.6 years. </w:t>
      </w:r>
      <w:proofErr w:type="spellStart"/>
      <w:r w:rsidRPr="009513D9">
        <w:rPr>
          <w:rFonts w:asciiTheme="majorHAnsi" w:hAnsiTheme="majorHAnsi"/>
          <w:sz w:val="28"/>
          <w:szCs w:val="28"/>
        </w:rPr>
        <w:t>Cecum</w:t>
      </w:r>
      <w:proofErr w:type="spellEnd"/>
      <w:r w:rsidRPr="009513D9">
        <w:rPr>
          <w:rFonts w:asciiTheme="majorHAnsi" w:hAnsiTheme="majorHAnsi"/>
          <w:sz w:val="28"/>
          <w:szCs w:val="28"/>
        </w:rPr>
        <w:t xml:space="preserve"> access rate was </w:t>
      </w:r>
      <w:r w:rsidRPr="009513D9">
        <w:rPr>
          <w:rFonts w:asciiTheme="majorHAnsi" w:hAnsiTheme="majorHAnsi"/>
          <w:sz w:val="28"/>
          <w:szCs w:val="28"/>
        </w:rPr>
        <w:lastRenderedPageBreak/>
        <w:t xml:space="preserve">86.8%(606/698),and 48 (6.9%) out of the 698 participants had malignancy. The adenoma detection rate was 12.3% (87 out of 698 patients).  </w:t>
      </w:r>
      <w:r w:rsidRPr="009513D9">
        <w:rPr>
          <w:rFonts w:asciiTheme="majorHAnsi" w:hAnsiTheme="majorHAnsi"/>
          <w:b/>
          <w:bCs w:val="0"/>
          <w:sz w:val="28"/>
          <w:szCs w:val="28"/>
        </w:rPr>
        <w:t>Conclusions</w:t>
      </w:r>
      <w:r w:rsidRPr="009513D9">
        <w:rPr>
          <w:rFonts w:asciiTheme="majorHAnsi" w:hAnsiTheme="majorHAnsi"/>
          <w:sz w:val="28"/>
          <w:szCs w:val="28"/>
        </w:rPr>
        <w:t xml:space="preserve">: In our study, the success rate, which is determined by the rate of </w:t>
      </w:r>
      <w:proofErr w:type="spellStart"/>
      <w:r w:rsidRPr="009513D9">
        <w:rPr>
          <w:rFonts w:asciiTheme="majorHAnsi" w:hAnsiTheme="majorHAnsi"/>
          <w:sz w:val="28"/>
          <w:szCs w:val="28"/>
        </w:rPr>
        <w:t>cecum</w:t>
      </w:r>
      <w:proofErr w:type="spellEnd"/>
      <w:r w:rsidRPr="009513D9">
        <w:rPr>
          <w:rFonts w:asciiTheme="majorHAnsi" w:hAnsiTheme="majorHAnsi"/>
          <w:sz w:val="28"/>
          <w:szCs w:val="28"/>
        </w:rPr>
        <w:t xml:space="preserve"> access, was relatively lower than the approved standard due to causes related to the patients. Even so, it is higher than that reported in previous studies. The adenoma detection rate was low, which is likely due to the small sample size as the center is in its early inception.</w:t>
      </w:r>
    </w:p>
    <w:p w:rsidR="00712EBE" w:rsidRPr="009513D9" w:rsidRDefault="00712EBE" w:rsidP="00712EBE">
      <w:pPr>
        <w:pStyle w:val="abstract2"/>
        <w:spacing w:line="360" w:lineRule="auto"/>
        <w:rPr>
          <w:rFonts w:asciiTheme="majorHAnsi" w:hAnsiTheme="majorHAnsi"/>
          <w:sz w:val="28"/>
          <w:szCs w:val="28"/>
        </w:rPr>
      </w:pPr>
    </w:p>
    <w:p w:rsidR="00712EBE" w:rsidRPr="009513D9" w:rsidRDefault="00712EBE" w:rsidP="00712EBE">
      <w:pPr>
        <w:pStyle w:val="abstract2"/>
        <w:spacing w:line="360" w:lineRule="auto"/>
        <w:rPr>
          <w:rFonts w:asciiTheme="majorHAnsi" w:hAnsiTheme="majorHAnsi"/>
          <w:sz w:val="28"/>
          <w:szCs w:val="28"/>
        </w:rPr>
      </w:pPr>
      <w:r w:rsidRPr="009513D9">
        <w:rPr>
          <w:rFonts w:asciiTheme="majorHAnsi" w:hAnsiTheme="majorHAnsi"/>
          <w:b/>
          <w:bCs w:val="0"/>
          <w:sz w:val="28"/>
          <w:szCs w:val="28"/>
        </w:rPr>
        <w:t>Keywords</w:t>
      </w:r>
      <w:r w:rsidRPr="009513D9">
        <w:rPr>
          <w:rFonts w:asciiTheme="majorHAnsi" w:hAnsiTheme="majorHAnsi"/>
          <w:sz w:val="28"/>
          <w:szCs w:val="28"/>
        </w:rPr>
        <w:t xml:space="preserve">: colonoscopy, adenoma detection rate, </w:t>
      </w:r>
      <w:proofErr w:type="spellStart"/>
      <w:r w:rsidRPr="009513D9">
        <w:rPr>
          <w:rFonts w:asciiTheme="majorHAnsi" w:hAnsiTheme="majorHAnsi"/>
          <w:sz w:val="28"/>
          <w:szCs w:val="28"/>
        </w:rPr>
        <w:t>neoplastic</w:t>
      </w:r>
      <w:proofErr w:type="spellEnd"/>
      <w:r w:rsidRPr="009513D9">
        <w:rPr>
          <w:rFonts w:asciiTheme="majorHAnsi" w:hAnsiTheme="majorHAnsi"/>
          <w:sz w:val="28"/>
          <w:szCs w:val="28"/>
        </w:rPr>
        <w:t xml:space="preserve"> lesions</w:t>
      </w:r>
    </w:p>
    <w:p w:rsidR="00712EBE" w:rsidRPr="009513D9" w:rsidRDefault="00712EBE" w:rsidP="00712EBE">
      <w:pPr>
        <w:spacing w:line="360" w:lineRule="auto"/>
        <w:jc w:val="both"/>
        <w:rPr>
          <w:rFonts w:asciiTheme="majorHAnsi" w:hAnsiTheme="majorHAnsi"/>
          <w:sz w:val="28"/>
          <w:szCs w:val="28"/>
        </w:rPr>
      </w:pPr>
    </w:p>
    <w:p w:rsidR="00ED4453" w:rsidRDefault="00ED4453"/>
    <w:sectPr w:rsidR="00ED4453" w:rsidSect="009A3F4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defaultTabStop w:val="720"/>
  <w:characterSpacingControl w:val="doNotCompress"/>
  <w:compat>
    <w:useFELayout/>
  </w:compat>
  <w:rsids>
    <w:rsidRoot w:val="00712EBE"/>
    <w:rsid w:val="00712EBE"/>
    <w:rsid w:val="00ED44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12EBE"/>
    <w:rPr>
      <w:sz w:val="16"/>
      <w:szCs w:val="16"/>
    </w:rPr>
  </w:style>
  <w:style w:type="paragraph" w:customStyle="1" w:styleId="abstract">
    <w:name w:val="abstract"/>
    <w:basedOn w:val="a"/>
    <w:link w:val="abstractChar"/>
    <w:qFormat/>
    <w:rsid w:val="00712EBE"/>
    <w:pPr>
      <w:spacing w:after="0"/>
      <w:jc w:val="center"/>
    </w:pPr>
    <w:rPr>
      <w:rFonts w:eastAsiaTheme="minorHAnsi" w:cstheme="minorHAnsi"/>
      <w:b/>
      <w:sz w:val="20"/>
      <w:szCs w:val="20"/>
      <w:lang w:bidi="ar-IQ"/>
    </w:rPr>
  </w:style>
  <w:style w:type="paragraph" w:customStyle="1" w:styleId="abstract2">
    <w:name w:val="abstract 2"/>
    <w:basedOn w:val="a"/>
    <w:link w:val="abstract2Char"/>
    <w:qFormat/>
    <w:rsid w:val="00712EBE"/>
    <w:pPr>
      <w:autoSpaceDE w:val="0"/>
      <w:autoSpaceDN w:val="0"/>
      <w:adjustRightInd w:val="0"/>
      <w:spacing w:after="0"/>
      <w:jc w:val="both"/>
    </w:pPr>
    <w:rPr>
      <w:rFonts w:eastAsiaTheme="minorHAnsi" w:cstheme="minorHAnsi"/>
      <w:bCs/>
      <w:sz w:val="20"/>
      <w:szCs w:val="20"/>
    </w:rPr>
  </w:style>
  <w:style w:type="character" w:customStyle="1" w:styleId="abstractChar">
    <w:name w:val="abstract Char"/>
    <w:basedOn w:val="a0"/>
    <w:link w:val="abstract"/>
    <w:rsid w:val="00712EBE"/>
    <w:rPr>
      <w:rFonts w:eastAsiaTheme="minorHAnsi" w:cstheme="minorHAnsi"/>
      <w:b/>
      <w:sz w:val="20"/>
      <w:szCs w:val="20"/>
      <w:lang w:bidi="ar-IQ"/>
    </w:rPr>
  </w:style>
  <w:style w:type="character" w:customStyle="1" w:styleId="abstract2Char">
    <w:name w:val="abstract 2 Char"/>
    <w:basedOn w:val="a0"/>
    <w:link w:val="abstract2"/>
    <w:rsid w:val="00712EBE"/>
    <w:rPr>
      <w:rFonts w:eastAsiaTheme="minorHAnsi" w:cstheme="minorHAnsi"/>
      <w:bCs/>
      <w:sz w:val="20"/>
      <w:szCs w:val="20"/>
    </w:rPr>
  </w:style>
  <w:style w:type="paragraph" w:customStyle="1" w:styleId="affiliation">
    <w:name w:val="affiliation"/>
    <w:basedOn w:val="a"/>
    <w:link w:val="affiliationChar"/>
    <w:qFormat/>
    <w:rsid w:val="00712EBE"/>
    <w:pPr>
      <w:spacing w:after="0" w:line="240" w:lineRule="auto"/>
    </w:pPr>
    <w:rPr>
      <w:rFonts w:eastAsiaTheme="minorHAnsi" w:cstheme="minorHAnsi"/>
      <w:sz w:val="16"/>
      <w:szCs w:val="16"/>
    </w:rPr>
  </w:style>
  <w:style w:type="character" w:customStyle="1" w:styleId="affiliationChar">
    <w:name w:val="affiliation Char"/>
    <w:basedOn w:val="a0"/>
    <w:link w:val="affiliation"/>
    <w:rsid w:val="00712EBE"/>
    <w:rPr>
      <w:rFonts w:eastAsiaTheme="minorHAnsi" w:cstheme="minorHAnsi"/>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1617</Characters>
  <Application>Microsoft Office Word</Application>
  <DocSecurity>0</DocSecurity>
  <Lines>13</Lines>
  <Paragraphs>3</Paragraphs>
  <ScaleCrop>false</ScaleCrop>
  <Company>SACC - ANAS</Company>
  <LinksUpToDate>false</LinksUpToDate>
  <CharactersWithSpaces>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2</cp:revision>
  <dcterms:created xsi:type="dcterms:W3CDTF">2024-09-18T19:51:00Z</dcterms:created>
  <dcterms:modified xsi:type="dcterms:W3CDTF">2024-09-18T19:51:00Z</dcterms:modified>
</cp:coreProperties>
</file>