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CFC" w:rsidRDefault="00455CFC" w:rsidP="00940488">
      <w:pPr>
        <w:pStyle w:val="normal"/>
        <w:spacing w:line="360" w:lineRule="auto"/>
        <w:jc w:val="both"/>
        <w:rPr>
          <w:rFonts w:asciiTheme="majorHAnsi" w:hAnsiTheme="majorHAnsi"/>
          <w:b/>
          <w:sz w:val="28"/>
          <w:szCs w:val="28"/>
        </w:rPr>
      </w:pPr>
      <w:r w:rsidRPr="00035311">
        <w:rPr>
          <w:rFonts w:asciiTheme="majorHAnsi" w:hAnsiTheme="majorHAnsi"/>
          <w:b/>
          <w:sz w:val="28"/>
          <w:szCs w:val="28"/>
        </w:rPr>
        <w:t xml:space="preserve">Cervical Cancer Incidence and  </w:t>
      </w:r>
      <w:r w:rsidR="00940488">
        <w:rPr>
          <w:rFonts w:asciiTheme="majorHAnsi" w:hAnsiTheme="majorHAnsi"/>
          <w:b/>
          <w:sz w:val="28"/>
          <w:szCs w:val="28"/>
        </w:rPr>
        <w:t>M</w:t>
      </w:r>
      <w:r w:rsidRPr="00035311">
        <w:rPr>
          <w:rFonts w:asciiTheme="majorHAnsi" w:hAnsiTheme="majorHAnsi"/>
          <w:b/>
          <w:sz w:val="28"/>
          <w:szCs w:val="28"/>
        </w:rPr>
        <w:t>ortality in Basra and its Districts 2017-2021</w:t>
      </w:r>
    </w:p>
    <w:p w:rsidR="00455CFC" w:rsidRPr="00035311" w:rsidRDefault="00455CFC" w:rsidP="007771B2">
      <w:pPr>
        <w:autoSpaceDE w:val="0"/>
        <w:autoSpaceDN w:val="0"/>
        <w:adjustRightInd w:val="0"/>
        <w:spacing w:after="0" w:line="360" w:lineRule="auto"/>
        <w:jc w:val="both"/>
        <w:rPr>
          <w:rFonts w:asciiTheme="majorHAnsi" w:hAnsiTheme="majorHAnsi" w:cstheme="majorBidi"/>
          <w:color w:val="000000"/>
          <w:sz w:val="28"/>
          <w:szCs w:val="28"/>
        </w:rPr>
      </w:pPr>
      <w:r w:rsidRPr="00035311">
        <w:rPr>
          <w:rStyle w:val="a3"/>
          <w:rFonts w:asciiTheme="majorHAnsi" w:hAnsiTheme="majorHAnsi" w:cstheme="majorHAnsi"/>
          <w:color w:val="212121"/>
          <w:sz w:val="28"/>
          <w:szCs w:val="28"/>
        </w:rPr>
        <w:t>Background: </w:t>
      </w:r>
      <w:r w:rsidRPr="00035311">
        <w:rPr>
          <w:rFonts w:asciiTheme="majorHAnsi" w:hAnsiTheme="majorHAnsi"/>
          <w:sz w:val="28"/>
          <w:szCs w:val="28"/>
        </w:rPr>
        <w:t xml:space="preserve">Globally, cervical cancer (CC) comes as </w:t>
      </w:r>
      <w:r w:rsidR="008219B5">
        <w:rPr>
          <w:rFonts w:asciiTheme="majorHAnsi" w:hAnsiTheme="majorHAnsi"/>
          <w:sz w:val="28"/>
          <w:szCs w:val="28"/>
        </w:rPr>
        <w:t xml:space="preserve"> a </w:t>
      </w:r>
      <w:r w:rsidRPr="00035311">
        <w:rPr>
          <w:rFonts w:asciiTheme="majorHAnsi" w:hAnsiTheme="majorHAnsi"/>
          <w:sz w:val="28"/>
          <w:szCs w:val="28"/>
        </w:rPr>
        <w:t>second of the most commo</w:t>
      </w:r>
      <w:r w:rsidR="008219B5">
        <w:rPr>
          <w:rFonts w:asciiTheme="majorHAnsi" w:hAnsiTheme="majorHAnsi"/>
          <w:sz w:val="28"/>
          <w:szCs w:val="28"/>
        </w:rPr>
        <w:t>n malignancies in females</w:t>
      </w:r>
      <w:r w:rsidRPr="00035311">
        <w:rPr>
          <w:rFonts w:asciiTheme="majorHAnsi" w:hAnsiTheme="majorHAnsi"/>
          <w:sz w:val="28"/>
          <w:szCs w:val="28"/>
        </w:rPr>
        <w:t xml:space="preserve">. The cancer is developed after years of </w:t>
      </w:r>
      <w:r w:rsidR="008219B5">
        <w:rPr>
          <w:rFonts w:asciiTheme="majorHAnsi" w:hAnsiTheme="majorHAnsi"/>
          <w:sz w:val="28"/>
          <w:szCs w:val="28"/>
        </w:rPr>
        <w:t xml:space="preserve">infection by </w:t>
      </w:r>
      <w:r w:rsidRPr="00035311">
        <w:rPr>
          <w:rFonts w:asciiTheme="majorHAnsi" w:hAnsiTheme="majorHAnsi"/>
          <w:sz w:val="28"/>
          <w:szCs w:val="28"/>
        </w:rPr>
        <w:t xml:space="preserve">human </w:t>
      </w:r>
      <w:proofErr w:type="spellStart"/>
      <w:r w:rsidRPr="00035311">
        <w:rPr>
          <w:rFonts w:asciiTheme="majorHAnsi" w:hAnsiTheme="majorHAnsi"/>
          <w:sz w:val="28"/>
          <w:szCs w:val="28"/>
        </w:rPr>
        <w:t>papilloma</w:t>
      </w:r>
      <w:proofErr w:type="spellEnd"/>
      <w:r w:rsidRPr="00035311">
        <w:rPr>
          <w:rFonts w:asciiTheme="majorHAnsi" w:hAnsiTheme="majorHAnsi"/>
          <w:sz w:val="28"/>
          <w:szCs w:val="28"/>
        </w:rPr>
        <w:t xml:space="preserve"> </w:t>
      </w:r>
      <w:r w:rsidR="008219B5">
        <w:rPr>
          <w:rFonts w:asciiTheme="majorHAnsi" w:hAnsiTheme="majorHAnsi"/>
          <w:sz w:val="28"/>
          <w:szCs w:val="28"/>
        </w:rPr>
        <w:t>(</w:t>
      </w:r>
      <w:r w:rsidRPr="00035311">
        <w:rPr>
          <w:rFonts w:asciiTheme="majorHAnsi" w:hAnsiTheme="majorHAnsi"/>
          <w:sz w:val="28"/>
          <w:szCs w:val="28"/>
        </w:rPr>
        <w:t>HPV</w:t>
      </w:r>
      <w:r w:rsidR="008219B5">
        <w:rPr>
          <w:rFonts w:asciiTheme="majorHAnsi" w:hAnsiTheme="majorHAnsi"/>
          <w:sz w:val="28"/>
          <w:szCs w:val="28"/>
        </w:rPr>
        <w:t>)</w:t>
      </w:r>
      <w:r w:rsidRPr="00035311">
        <w:rPr>
          <w:rFonts w:asciiTheme="majorHAnsi" w:hAnsiTheme="majorHAnsi"/>
          <w:sz w:val="28"/>
          <w:szCs w:val="28"/>
        </w:rPr>
        <w:t xml:space="preserve">. High risk- HPV express </w:t>
      </w:r>
      <w:proofErr w:type="spellStart"/>
      <w:r w:rsidRPr="00035311">
        <w:rPr>
          <w:rFonts w:asciiTheme="majorHAnsi" w:hAnsiTheme="majorHAnsi"/>
          <w:sz w:val="28"/>
          <w:szCs w:val="28"/>
        </w:rPr>
        <w:t>oncogenic</w:t>
      </w:r>
      <w:proofErr w:type="spellEnd"/>
      <w:r w:rsidRPr="00035311">
        <w:rPr>
          <w:rFonts w:asciiTheme="majorHAnsi" w:hAnsiTheme="majorHAnsi"/>
          <w:sz w:val="28"/>
          <w:szCs w:val="28"/>
        </w:rPr>
        <w:t xml:space="preserve"> proteins that transform cells. CC is in surge worldwide, middle east and in Iraq. So, the aim of the study is to highlight the epidemiology of CC in Basra center and its districts during the period from 2017 _ 2021, due to </w:t>
      </w:r>
      <w:r w:rsidRPr="00035311">
        <w:rPr>
          <w:rFonts w:asciiTheme="majorHAnsi" w:hAnsiTheme="majorHAnsi" w:cstheme="majorBidi"/>
          <w:sz w:val="28"/>
          <w:szCs w:val="28"/>
        </w:rPr>
        <w:t>lack of studies detailing the time based, incidence, mortality rate  and geographical distribution of cervic</w:t>
      </w:r>
      <w:r w:rsidR="008219B5">
        <w:rPr>
          <w:rFonts w:asciiTheme="majorHAnsi" w:hAnsiTheme="majorHAnsi" w:cstheme="majorBidi"/>
          <w:sz w:val="28"/>
          <w:szCs w:val="28"/>
        </w:rPr>
        <w:t>al cancer during the last 5 years</w:t>
      </w:r>
      <w:r w:rsidRPr="00035311">
        <w:rPr>
          <w:rFonts w:asciiTheme="majorHAnsi" w:hAnsiTheme="majorHAnsi" w:cstheme="majorBidi"/>
          <w:sz w:val="28"/>
          <w:szCs w:val="28"/>
        </w:rPr>
        <w:t xml:space="preserve">. </w:t>
      </w:r>
      <w:r w:rsidRPr="00035311">
        <w:rPr>
          <w:rFonts w:asciiTheme="majorHAnsi" w:hAnsiTheme="majorHAnsi"/>
          <w:b/>
          <w:bCs/>
          <w:sz w:val="28"/>
          <w:szCs w:val="28"/>
        </w:rPr>
        <w:t>Methods:</w:t>
      </w:r>
      <w:r w:rsidRPr="00035311">
        <w:rPr>
          <w:rFonts w:asciiTheme="majorHAnsi" w:hAnsiTheme="majorHAnsi"/>
          <w:sz w:val="28"/>
          <w:szCs w:val="28"/>
        </w:rPr>
        <w:t xml:space="preserve"> </w:t>
      </w:r>
      <w:r w:rsidRPr="00035311">
        <w:rPr>
          <w:rFonts w:asciiTheme="majorHAnsi" w:hAnsiTheme="majorHAnsi" w:cstheme="majorBidi"/>
          <w:sz w:val="28"/>
          <w:szCs w:val="28"/>
        </w:rPr>
        <w:t>This retrospective population-based cohort study was carried out in Basra Governorate, southern Iraq. The data collection covered the period from January 2017 to December 2021,</w:t>
      </w:r>
      <w:r w:rsidRPr="00035311">
        <w:rPr>
          <w:rFonts w:asciiTheme="majorHAnsi" w:hAnsiTheme="majorHAnsi"/>
          <w:sz w:val="28"/>
          <w:szCs w:val="28"/>
        </w:rPr>
        <w:t xml:space="preserve"> </w:t>
      </w:r>
      <w:r w:rsidRPr="00035311">
        <w:rPr>
          <w:rFonts w:asciiTheme="majorHAnsi" w:hAnsiTheme="majorHAnsi" w:cstheme="majorBidi"/>
          <w:sz w:val="28"/>
          <w:szCs w:val="28"/>
        </w:rPr>
        <w:t xml:space="preserve">includes all cervical cancer cases referred to Basra Oncology and Hematology Center, </w:t>
      </w:r>
      <w:r w:rsidR="00A62FCB" w:rsidRPr="00A62FCB">
        <w:rPr>
          <w:rFonts w:asciiTheme="majorHAnsi" w:hAnsiTheme="majorHAnsi" w:cstheme="majorBidi"/>
          <w:sz w:val="28"/>
          <w:szCs w:val="28"/>
        </w:rPr>
        <w:t>Electronic and Manual data were collected from paper-based inpatient records</w:t>
      </w:r>
      <w:r w:rsidRPr="00035311">
        <w:rPr>
          <w:rFonts w:asciiTheme="majorHAnsi" w:hAnsiTheme="majorHAnsi" w:cstheme="majorBidi"/>
          <w:sz w:val="28"/>
          <w:szCs w:val="28"/>
        </w:rPr>
        <w:t xml:space="preserve">. The date of incidence was primarily defined as the date of the first diagnosis whether by histological, and/or clinical diagnosis. </w:t>
      </w:r>
      <w:r w:rsidRPr="00035311">
        <w:rPr>
          <w:rFonts w:asciiTheme="majorHAnsi" w:hAnsiTheme="majorHAnsi"/>
          <w:b/>
          <w:bCs/>
          <w:sz w:val="28"/>
          <w:szCs w:val="28"/>
        </w:rPr>
        <w:t xml:space="preserve">Results: </w:t>
      </w:r>
      <w:r w:rsidRPr="00035311">
        <w:rPr>
          <w:rFonts w:asciiTheme="majorHAnsi" w:hAnsiTheme="majorHAnsi" w:cstheme="majorBidi"/>
          <w:color w:val="000000"/>
          <w:sz w:val="28"/>
          <w:szCs w:val="28"/>
        </w:rPr>
        <w:t xml:space="preserve">A total of 150 patients were diagnosed with cervical cancer </w:t>
      </w:r>
      <w:r w:rsidR="007771B2">
        <w:rPr>
          <w:rFonts w:asciiTheme="majorHAnsi" w:hAnsiTheme="majorHAnsi" w:cstheme="majorBidi"/>
          <w:color w:val="000000"/>
          <w:sz w:val="28"/>
          <w:szCs w:val="28"/>
        </w:rPr>
        <w:t>f</w:t>
      </w:r>
      <w:r w:rsidRPr="00035311">
        <w:rPr>
          <w:rFonts w:asciiTheme="majorHAnsi" w:hAnsiTheme="majorHAnsi" w:cstheme="majorBidi"/>
          <w:color w:val="000000"/>
          <w:sz w:val="28"/>
          <w:szCs w:val="28"/>
        </w:rPr>
        <w:t>rom  January 2017 to end of  December of  2021.</w:t>
      </w:r>
    </w:p>
    <w:p w:rsidR="001D24E8" w:rsidRPr="00035311" w:rsidRDefault="00455CFC" w:rsidP="007771B2">
      <w:pPr>
        <w:autoSpaceDE w:val="0"/>
        <w:autoSpaceDN w:val="0"/>
        <w:adjustRightInd w:val="0"/>
        <w:spacing w:after="0" w:line="360" w:lineRule="auto"/>
        <w:jc w:val="both"/>
        <w:rPr>
          <w:rFonts w:asciiTheme="majorHAnsi" w:hAnsiTheme="majorHAnsi" w:cstheme="minorHAnsi"/>
          <w:color w:val="000000" w:themeColor="text1"/>
          <w:sz w:val="28"/>
          <w:szCs w:val="28"/>
        </w:rPr>
      </w:pPr>
      <w:r w:rsidRPr="00035311">
        <w:rPr>
          <w:rFonts w:asciiTheme="majorHAnsi" w:hAnsiTheme="majorHAnsi"/>
          <w:sz w:val="28"/>
          <w:szCs w:val="28"/>
        </w:rPr>
        <w:t>The highest number of CC was reported in 2021 while the lowest was in 2018 at a mean</w:t>
      </w:r>
      <w:r w:rsidR="006F5959">
        <w:rPr>
          <w:rFonts w:asciiTheme="majorHAnsi" w:hAnsiTheme="majorHAnsi"/>
          <w:sz w:val="28"/>
          <w:szCs w:val="28"/>
        </w:rPr>
        <w:t xml:space="preserve"> age of diagnosis</w:t>
      </w:r>
      <w:r w:rsidRPr="00035311">
        <w:rPr>
          <w:rFonts w:asciiTheme="majorHAnsi" w:hAnsiTheme="majorHAnsi"/>
          <w:sz w:val="28"/>
          <w:szCs w:val="28"/>
        </w:rPr>
        <w:t xml:space="preserve"> of 56.6 and </w:t>
      </w:r>
      <w:r w:rsidR="007771B2">
        <w:rPr>
          <w:rFonts w:asciiTheme="majorHAnsi" w:hAnsiTheme="majorHAnsi"/>
          <w:sz w:val="28"/>
          <w:szCs w:val="28"/>
        </w:rPr>
        <w:t>4</w:t>
      </w:r>
      <w:r w:rsidRPr="00035311">
        <w:rPr>
          <w:rFonts w:asciiTheme="majorHAnsi" w:hAnsiTheme="majorHAnsi"/>
          <w:sz w:val="28"/>
          <w:szCs w:val="28"/>
        </w:rPr>
        <w:t>9</w:t>
      </w:r>
      <w:r w:rsidR="007771B2">
        <w:rPr>
          <w:rFonts w:asciiTheme="majorHAnsi" w:hAnsiTheme="majorHAnsi"/>
          <w:sz w:val="28"/>
          <w:szCs w:val="28"/>
        </w:rPr>
        <w:t>.1</w:t>
      </w:r>
      <w:r w:rsidRPr="00035311">
        <w:rPr>
          <w:rFonts w:asciiTheme="majorHAnsi" w:hAnsiTheme="majorHAnsi"/>
          <w:sz w:val="28"/>
          <w:szCs w:val="28"/>
        </w:rPr>
        <w:t xml:space="preserve"> respectively.</w:t>
      </w:r>
      <w:r w:rsidR="001D24E8">
        <w:rPr>
          <w:rFonts w:asciiTheme="majorHAnsi" w:hAnsiTheme="majorHAnsi"/>
          <w:sz w:val="28"/>
          <w:szCs w:val="28"/>
        </w:rPr>
        <w:t xml:space="preserve"> </w:t>
      </w:r>
      <w:r w:rsidR="001D24E8" w:rsidRPr="00035311">
        <w:rPr>
          <w:rFonts w:asciiTheme="majorHAnsi" w:hAnsiTheme="majorHAnsi" w:cstheme="minorHAnsi"/>
          <w:color w:val="000000" w:themeColor="text1"/>
          <w:sz w:val="28"/>
          <w:szCs w:val="28"/>
        </w:rPr>
        <w:t xml:space="preserve">Cervical cancer incidence rates gradually increased in Basra and its districts between 2017 and 2021( </w:t>
      </w:r>
      <w:r w:rsidR="001D24E8">
        <w:rPr>
          <w:rFonts w:asciiTheme="majorHAnsi" w:hAnsiTheme="majorHAnsi" w:cstheme="minorHAnsi"/>
          <w:color w:val="000000" w:themeColor="text1"/>
          <w:sz w:val="28"/>
          <w:szCs w:val="28"/>
        </w:rPr>
        <w:t>0.9</w:t>
      </w:r>
      <w:r w:rsidR="001D24E8" w:rsidRPr="00035311">
        <w:rPr>
          <w:rFonts w:asciiTheme="majorHAnsi" w:hAnsiTheme="majorHAnsi" w:cstheme="minorHAnsi"/>
          <w:color w:val="000000" w:themeColor="text1"/>
          <w:sz w:val="28"/>
          <w:szCs w:val="28"/>
        </w:rPr>
        <w:t xml:space="preserve"> per 100.000 in 2017 to </w:t>
      </w:r>
      <w:r w:rsidR="001D24E8">
        <w:rPr>
          <w:rFonts w:asciiTheme="majorHAnsi" w:hAnsiTheme="majorHAnsi" w:cstheme="minorHAnsi"/>
          <w:color w:val="000000" w:themeColor="text1"/>
          <w:sz w:val="28"/>
          <w:szCs w:val="28"/>
        </w:rPr>
        <w:t>1.46</w:t>
      </w:r>
      <w:r w:rsidR="001D24E8" w:rsidRPr="00035311">
        <w:rPr>
          <w:rFonts w:asciiTheme="majorHAnsi" w:hAnsiTheme="majorHAnsi" w:cstheme="minorHAnsi"/>
          <w:color w:val="000000" w:themeColor="text1"/>
          <w:sz w:val="28"/>
          <w:szCs w:val="28"/>
        </w:rPr>
        <w:t xml:space="preserve"> per</w:t>
      </w:r>
      <w:r w:rsidR="001D24E8">
        <w:rPr>
          <w:rFonts w:asciiTheme="majorHAnsi" w:hAnsiTheme="majorHAnsi" w:cstheme="minorHAnsi"/>
          <w:color w:val="000000" w:themeColor="text1"/>
          <w:sz w:val="28"/>
          <w:szCs w:val="28"/>
        </w:rPr>
        <w:t xml:space="preserve"> </w:t>
      </w:r>
      <w:r w:rsidR="001D24E8" w:rsidRPr="00035311">
        <w:rPr>
          <w:rFonts w:asciiTheme="majorHAnsi" w:hAnsiTheme="majorHAnsi" w:cstheme="minorHAnsi"/>
          <w:color w:val="000000" w:themeColor="text1"/>
          <w:sz w:val="28"/>
          <w:szCs w:val="28"/>
        </w:rPr>
        <w:t>100.000 in 2021).</w:t>
      </w:r>
    </w:p>
    <w:p w:rsidR="001D24E8" w:rsidRDefault="001D24E8" w:rsidP="001D24E8">
      <w:pPr>
        <w:autoSpaceDE w:val="0"/>
        <w:autoSpaceDN w:val="0"/>
        <w:adjustRightInd w:val="0"/>
        <w:spacing w:after="0" w:line="360" w:lineRule="auto"/>
        <w:jc w:val="both"/>
        <w:rPr>
          <w:rFonts w:asciiTheme="majorHAnsi" w:hAnsiTheme="majorHAnsi"/>
          <w:sz w:val="28"/>
          <w:szCs w:val="28"/>
        </w:rPr>
      </w:pPr>
      <w:r w:rsidRPr="00035311">
        <w:rPr>
          <w:rFonts w:asciiTheme="majorHAnsi" w:hAnsiTheme="majorHAnsi" w:cstheme="minorHAnsi"/>
          <w:sz w:val="28"/>
          <w:szCs w:val="28"/>
        </w:rPr>
        <w:t xml:space="preserve">The highest percentage was reported in the center followed by </w:t>
      </w:r>
      <w:proofErr w:type="spellStart"/>
      <w:r w:rsidRPr="00035311">
        <w:rPr>
          <w:rFonts w:asciiTheme="majorHAnsi" w:hAnsiTheme="majorHAnsi" w:cstheme="minorHAnsi"/>
          <w:sz w:val="28"/>
          <w:szCs w:val="28"/>
        </w:rPr>
        <w:t>Zubair</w:t>
      </w:r>
      <w:proofErr w:type="spellEnd"/>
      <w:r w:rsidRPr="00035311">
        <w:rPr>
          <w:rFonts w:asciiTheme="majorHAnsi" w:hAnsiTheme="majorHAnsi" w:cstheme="minorHAnsi"/>
          <w:sz w:val="28"/>
          <w:szCs w:val="28"/>
        </w:rPr>
        <w:t xml:space="preserve"> district and the lowest was in </w:t>
      </w:r>
      <w:proofErr w:type="spellStart"/>
      <w:r w:rsidRPr="00035311">
        <w:rPr>
          <w:rFonts w:asciiTheme="majorHAnsi" w:hAnsiTheme="majorHAnsi" w:cstheme="minorHAnsi"/>
          <w:sz w:val="28"/>
          <w:szCs w:val="28"/>
        </w:rPr>
        <w:t>Mudainah</w:t>
      </w:r>
      <w:proofErr w:type="spellEnd"/>
      <w:r w:rsidRPr="00035311">
        <w:rPr>
          <w:rFonts w:asciiTheme="majorHAnsi" w:hAnsiTheme="majorHAnsi" w:cstheme="minorHAnsi"/>
          <w:sz w:val="28"/>
          <w:szCs w:val="28"/>
        </w:rPr>
        <w:t>.</w:t>
      </w:r>
    </w:p>
    <w:p w:rsidR="00BE07BF" w:rsidRPr="00035311" w:rsidRDefault="00455CFC" w:rsidP="00506AFD">
      <w:pPr>
        <w:autoSpaceDE w:val="0"/>
        <w:autoSpaceDN w:val="0"/>
        <w:adjustRightInd w:val="0"/>
        <w:spacing w:after="0" w:line="360" w:lineRule="auto"/>
        <w:jc w:val="both"/>
        <w:rPr>
          <w:rFonts w:asciiTheme="majorHAnsi" w:hAnsiTheme="majorHAnsi" w:cstheme="minorHAnsi"/>
          <w:sz w:val="28"/>
          <w:szCs w:val="28"/>
        </w:rPr>
      </w:pPr>
      <w:r w:rsidRPr="00035311">
        <w:rPr>
          <w:rFonts w:asciiTheme="majorHAnsi" w:hAnsiTheme="majorHAnsi"/>
          <w:sz w:val="28"/>
          <w:szCs w:val="28"/>
        </w:rPr>
        <w:lastRenderedPageBreak/>
        <w:t xml:space="preserve"> Age group analysis, despite the fluctuation across the year</w:t>
      </w:r>
      <w:r w:rsidR="00BE07BF" w:rsidRPr="00035311">
        <w:rPr>
          <w:rFonts w:asciiTheme="majorHAnsi" w:hAnsiTheme="majorHAnsi"/>
          <w:sz w:val="28"/>
          <w:szCs w:val="28"/>
        </w:rPr>
        <w:t>s</w:t>
      </w:r>
      <w:r w:rsidRPr="00035311">
        <w:rPr>
          <w:rFonts w:asciiTheme="majorHAnsi" w:hAnsiTheme="majorHAnsi"/>
          <w:sz w:val="28"/>
          <w:szCs w:val="28"/>
        </w:rPr>
        <w:t xml:space="preserve"> of study, age group of 51 to 60 scored  the highest number of 44 cases while the lowest was reported in age group of more</w:t>
      </w:r>
      <w:r w:rsidR="00CF5BFF" w:rsidRPr="00035311">
        <w:rPr>
          <w:rFonts w:asciiTheme="majorHAnsi" w:hAnsiTheme="majorHAnsi"/>
          <w:sz w:val="28"/>
          <w:szCs w:val="28"/>
        </w:rPr>
        <w:t xml:space="preserve"> than</w:t>
      </w:r>
      <w:r w:rsidRPr="00035311">
        <w:rPr>
          <w:rFonts w:asciiTheme="majorHAnsi" w:hAnsiTheme="majorHAnsi"/>
          <w:sz w:val="28"/>
          <w:szCs w:val="28"/>
        </w:rPr>
        <w:t xml:space="preserve"> 70 years</w:t>
      </w:r>
      <w:r w:rsidR="00506AFD">
        <w:rPr>
          <w:rFonts w:asciiTheme="majorHAnsi" w:hAnsiTheme="majorHAnsi"/>
          <w:sz w:val="28"/>
          <w:szCs w:val="28"/>
        </w:rPr>
        <w:t>(18 cases)</w:t>
      </w:r>
      <w:r w:rsidRPr="00035311">
        <w:rPr>
          <w:rFonts w:asciiTheme="majorHAnsi" w:hAnsiTheme="majorHAnsi"/>
          <w:sz w:val="28"/>
          <w:szCs w:val="28"/>
        </w:rPr>
        <w:t>. In</w:t>
      </w:r>
      <w:r w:rsidRPr="00035311">
        <w:rPr>
          <w:rFonts w:asciiTheme="majorHAnsi" w:hAnsiTheme="majorHAnsi" w:cstheme="minorHAnsi"/>
          <w:sz w:val="28"/>
          <w:szCs w:val="28"/>
        </w:rPr>
        <w:t xml:space="preserve"> terms of mortality, the highest number was reported in 2019 while the lowest was in 2017 and highest number in age group 51-60</w:t>
      </w:r>
      <w:r w:rsidR="001D24E8">
        <w:rPr>
          <w:rFonts w:asciiTheme="majorHAnsi" w:hAnsiTheme="majorHAnsi" w:cstheme="minorHAnsi"/>
          <w:sz w:val="28"/>
          <w:szCs w:val="28"/>
        </w:rPr>
        <w:t xml:space="preserve"> too</w:t>
      </w:r>
      <w:r w:rsidRPr="00035311">
        <w:rPr>
          <w:rFonts w:asciiTheme="majorHAnsi" w:hAnsiTheme="majorHAnsi" w:cstheme="minorHAnsi"/>
          <w:sz w:val="28"/>
          <w:szCs w:val="28"/>
        </w:rPr>
        <w:t>,</w:t>
      </w:r>
      <w:r w:rsidRPr="00035311">
        <w:rPr>
          <w:rFonts w:asciiTheme="majorHAnsi" w:hAnsiTheme="majorHAnsi" w:cstheme="minorHAnsi"/>
          <w:color w:val="212121"/>
          <w:sz w:val="28"/>
          <w:szCs w:val="28"/>
        </w:rPr>
        <w:t xml:space="preserve"> Correspondingly, mortality was found to increase with increase incidence age group</w:t>
      </w:r>
      <w:r w:rsidRPr="00035311">
        <w:rPr>
          <w:rFonts w:asciiTheme="majorHAnsi" w:hAnsiTheme="majorHAnsi" w:cstheme="minorHAnsi"/>
          <w:sz w:val="28"/>
          <w:szCs w:val="28"/>
        </w:rPr>
        <w:t>.</w:t>
      </w:r>
    </w:p>
    <w:p w:rsidR="001D24E8" w:rsidRPr="00035311" w:rsidRDefault="00455CFC" w:rsidP="001D24E8">
      <w:pPr>
        <w:autoSpaceDE w:val="0"/>
        <w:autoSpaceDN w:val="0"/>
        <w:adjustRightInd w:val="0"/>
        <w:spacing w:after="0" w:line="360" w:lineRule="auto"/>
        <w:jc w:val="both"/>
        <w:rPr>
          <w:rFonts w:asciiTheme="majorHAnsi" w:hAnsiTheme="majorHAnsi" w:cstheme="minorHAnsi"/>
          <w:sz w:val="28"/>
          <w:szCs w:val="28"/>
        </w:rPr>
      </w:pPr>
      <w:r w:rsidRPr="00035311">
        <w:rPr>
          <w:rFonts w:asciiTheme="majorHAnsi" w:hAnsiTheme="majorHAnsi" w:cstheme="minorHAnsi"/>
          <w:sz w:val="28"/>
          <w:szCs w:val="28"/>
        </w:rPr>
        <w:t xml:space="preserve"> </w:t>
      </w:r>
    </w:p>
    <w:p w:rsidR="00455CFC" w:rsidRPr="00035311" w:rsidRDefault="00455CFC" w:rsidP="006F5959">
      <w:pPr>
        <w:pStyle w:val="normal"/>
        <w:spacing w:line="360" w:lineRule="auto"/>
        <w:jc w:val="both"/>
        <w:rPr>
          <w:rFonts w:asciiTheme="majorHAnsi" w:hAnsiTheme="majorHAnsi" w:cstheme="minorHAnsi"/>
          <w:sz w:val="28"/>
          <w:szCs w:val="28"/>
        </w:rPr>
      </w:pPr>
      <w:r w:rsidRPr="00035311">
        <w:rPr>
          <w:rFonts w:asciiTheme="majorHAnsi" w:hAnsiTheme="majorHAnsi" w:cstheme="minorHAnsi"/>
          <w:sz w:val="28"/>
          <w:szCs w:val="28"/>
        </w:rPr>
        <w:t xml:space="preserve">Such surge in number of cases alert the public and policy maker for integrating HPV vaccination program in school and university teaching. </w:t>
      </w:r>
      <w:r w:rsidR="00CF5BFF" w:rsidRPr="00035311">
        <w:rPr>
          <w:rFonts w:asciiTheme="majorHAnsi" w:hAnsiTheme="majorHAnsi" w:cstheme="minorHAnsi"/>
          <w:color w:val="212121"/>
          <w:sz w:val="28"/>
          <w:szCs w:val="28"/>
        </w:rPr>
        <w:t>Also</w:t>
      </w:r>
      <w:r w:rsidRPr="00035311">
        <w:rPr>
          <w:rFonts w:asciiTheme="majorHAnsi" w:hAnsiTheme="majorHAnsi" w:cstheme="minorHAnsi"/>
          <w:color w:val="212121"/>
          <w:sz w:val="28"/>
          <w:szCs w:val="28"/>
        </w:rPr>
        <w:t xml:space="preserve">, , </w:t>
      </w:r>
      <w:r w:rsidR="006F5959">
        <w:rPr>
          <w:rFonts w:asciiTheme="majorHAnsi" w:hAnsiTheme="majorHAnsi" w:cs="Arial"/>
          <w:sz w:val="28"/>
          <w:szCs w:val="28"/>
          <w:shd w:val="clear" w:color="auto" w:fill="FFFFFF"/>
        </w:rPr>
        <w:t>t</w:t>
      </w:r>
      <w:r w:rsidR="00091CAA" w:rsidRPr="00091CAA">
        <w:rPr>
          <w:rFonts w:asciiTheme="majorHAnsi" w:hAnsiTheme="majorHAnsi" w:cs="Arial"/>
          <w:sz w:val="28"/>
          <w:szCs w:val="28"/>
          <w:shd w:val="clear" w:color="auto" w:fill="FFFFFF"/>
        </w:rPr>
        <w:t xml:space="preserve">he   cervical  cancer   early   detection program  should  be  </w:t>
      </w:r>
      <w:r w:rsidR="006F5959">
        <w:rPr>
          <w:rFonts w:asciiTheme="majorHAnsi" w:hAnsiTheme="majorHAnsi" w:cs="Arial"/>
          <w:sz w:val="28"/>
          <w:szCs w:val="28"/>
          <w:shd w:val="clear" w:color="auto" w:fill="FFFFFF"/>
        </w:rPr>
        <w:t>talk over</w:t>
      </w:r>
      <w:r w:rsidR="00091CAA" w:rsidRPr="00091CAA">
        <w:rPr>
          <w:rFonts w:asciiTheme="majorHAnsi" w:hAnsiTheme="majorHAnsi" w:cs="Arial"/>
          <w:sz w:val="28"/>
          <w:szCs w:val="28"/>
          <w:shd w:val="clear" w:color="auto" w:fill="FFFFFF"/>
        </w:rPr>
        <w:t xml:space="preserve">  </w:t>
      </w:r>
      <w:r w:rsidR="00654838">
        <w:rPr>
          <w:rFonts w:asciiTheme="majorHAnsi" w:hAnsiTheme="majorHAnsi" w:cs="Arial"/>
          <w:sz w:val="28"/>
          <w:szCs w:val="28"/>
          <w:shd w:val="clear" w:color="auto" w:fill="FFFFFF"/>
        </w:rPr>
        <w:t xml:space="preserve">seriously </w:t>
      </w:r>
      <w:r w:rsidR="00091CAA" w:rsidRPr="00091CAA">
        <w:rPr>
          <w:rFonts w:asciiTheme="majorHAnsi" w:hAnsiTheme="majorHAnsi" w:cs="Arial"/>
          <w:sz w:val="28"/>
          <w:szCs w:val="28"/>
          <w:shd w:val="clear" w:color="auto" w:fill="FFFFFF"/>
        </w:rPr>
        <w:t>and  put  into  practic</w:t>
      </w:r>
      <w:r w:rsidR="006F5959">
        <w:rPr>
          <w:rFonts w:asciiTheme="majorHAnsi" w:hAnsiTheme="majorHAnsi" w:cs="Arial"/>
          <w:sz w:val="28"/>
          <w:szCs w:val="28"/>
          <w:shd w:val="clear" w:color="auto" w:fill="FFFFFF"/>
        </w:rPr>
        <w:t>al application</w:t>
      </w:r>
      <w:r w:rsidR="00091CAA" w:rsidRPr="00091CAA">
        <w:rPr>
          <w:rFonts w:asciiTheme="majorHAnsi" w:hAnsiTheme="majorHAnsi" w:cs="Arial"/>
          <w:sz w:val="28"/>
          <w:szCs w:val="28"/>
          <w:shd w:val="clear" w:color="auto" w:fill="FFFFFF"/>
        </w:rPr>
        <w:t xml:space="preserve">  in the next few years a</w:t>
      </w:r>
      <w:r w:rsidRPr="00091CAA">
        <w:rPr>
          <w:rFonts w:asciiTheme="majorHAnsi" w:hAnsiTheme="majorHAnsi" w:cstheme="minorHAnsi"/>
          <w:color w:val="212121"/>
          <w:sz w:val="28"/>
          <w:szCs w:val="28"/>
        </w:rPr>
        <w:t>nd</w:t>
      </w:r>
      <w:r w:rsidRPr="00035311">
        <w:rPr>
          <w:rFonts w:asciiTheme="majorHAnsi" w:hAnsiTheme="majorHAnsi" w:cstheme="minorHAnsi"/>
          <w:color w:val="212121"/>
          <w:sz w:val="28"/>
          <w:szCs w:val="28"/>
        </w:rPr>
        <w:t xml:space="preserve"> women's health awareness promoted. Early diagnosis and treatment is </w:t>
      </w:r>
      <w:r w:rsidR="00091CAA" w:rsidRPr="00035311">
        <w:rPr>
          <w:rFonts w:asciiTheme="majorHAnsi" w:hAnsiTheme="majorHAnsi" w:cstheme="minorHAnsi"/>
          <w:color w:val="212121"/>
          <w:sz w:val="28"/>
          <w:szCs w:val="28"/>
        </w:rPr>
        <w:t>vital</w:t>
      </w:r>
      <w:r w:rsidRPr="00035311">
        <w:rPr>
          <w:rFonts w:asciiTheme="majorHAnsi" w:hAnsiTheme="majorHAnsi" w:cstheme="minorHAnsi"/>
          <w:color w:val="212121"/>
          <w:sz w:val="28"/>
          <w:szCs w:val="28"/>
        </w:rPr>
        <w:t xml:space="preserve"> to reduce the disease burden and improve outcomes.</w:t>
      </w:r>
      <w:r w:rsidR="00091CAA" w:rsidRPr="00091CAA">
        <w:rPr>
          <w:rFonts w:ascii="Arial" w:hAnsi="Arial" w:cs="Arial"/>
          <w:sz w:val="17"/>
          <w:szCs w:val="17"/>
          <w:shd w:val="clear" w:color="auto" w:fill="FFFFFF"/>
        </w:rPr>
        <w:t xml:space="preserve"> </w:t>
      </w:r>
    </w:p>
    <w:p w:rsidR="00455CFC" w:rsidRPr="00035311" w:rsidRDefault="00455CFC" w:rsidP="00B155E6">
      <w:pPr>
        <w:pStyle w:val="normal"/>
        <w:spacing w:line="360" w:lineRule="auto"/>
        <w:jc w:val="both"/>
        <w:rPr>
          <w:rFonts w:asciiTheme="majorHAnsi" w:hAnsiTheme="majorHAnsi"/>
          <w:sz w:val="28"/>
          <w:szCs w:val="28"/>
        </w:rPr>
      </w:pPr>
      <w:r w:rsidRPr="00035311">
        <w:rPr>
          <w:rFonts w:asciiTheme="majorHAnsi" w:hAnsiTheme="majorHAnsi"/>
          <w:b/>
          <w:sz w:val="28"/>
          <w:szCs w:val="28"/>
        </w:rPr>
        <w:t>Key word:</w:t>
      </w:r>
      <w:r w:rsidRPr="00035311">
        <w:rPr>
          <w:rFonts w:asciiTheme="majorHAnsi" w:hAnsiTheme="majorHAnsi"/>
          <w:sz w:val="28"/>
          <w:szCs w:val="28"/>
        </w:rPr>
        <w:t xml:space="preserve"> HPV, cervical cancer, high risk HPV, vaccination</w:t>
      </w:r>
      <w:r w:rsidR="00654838">
        <w:rPr>
          <w:rFonts w:asciiTheme="majorHAnsi" w:hAnsiTheme="majorHAnsi"/>
          <w:sz w:val="28"/>
          <w:szCs w:val="28"/>
        </w:rPr>
        <w:t>,</w:t>
      </w:r>
      <w:r w:rsidR="006F5959">
        <w:rPr>
          <w:rFonts w:asciiTheme="majorHAnsi" w:hAnsiTheme="majorHAnsi"/>
          <w:sz w:val="28"/>
          <w:szCs w:val="28"/>
        </w:rPr>
        <w:t xml:space="preserve"> incidence, mortality, </w:t>
      </w:r>
      <w:r w:rsidR="00654838">
        <w:rPr>
          <w:rFonts w:asciiTheme="majorHAnsi" w:hAnsiTheme="majorHAnsi"/>
          <w:sz w:val="28"/>
          <w:szCs w:val="28"/>
        </w:rPr>
        <w:t xml:space="preserve"> early detection.</w:t>
      </w:r>
    </w:p>
    <w:p w:rsidR="00F86EF8" w:rsidRDefault="00F86EF8"/>
    <w:sectPr w:rsidR="00F86EF8" w:rsidSect="00E732C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defaultTabStop w:val="720"/>
  <w:characterSpacingControl w:val="doNotCompress"/>
  <w:compat>
    <w:useFELayout/>
  </w:compat>
  <w:rsids>
    <w:rsidRoot w:val="00455CFC"/>
    <w:rsid w:val="00035311"/>
    <w:rsid w:val="00091CAA"/>
    <w:rsid w:val="001D24E8"/>
    <w:rsid w:val="003E2152"/>
    <w:rsid w:val="00455CFC"/>
    <w:rsid w:val="00506AFD"/>
    <w:rsid w:val="006203B9"/>
    <w:rsid w:val="00654838"/>
    <w:rsid w:val="006F5959"/>
    <w:rsid w:val="007771B2"/>
    <w:rsid w:val="008219B5"/>
    <w:rsid w:val="008573CF"/>
    <w:rsid w:val="00940488"/>
    <w:rsid w:val="00A225ED"/>
    <w:rsid w:val="00A62FCB"/>
    <w:rsid w:val="00B155E6"/>
    <w:rsid w:val="00BE07BF"/>
    <w:rsid w:val="00CF5BFF"/>
    <w:rsid w:val="00E665D4"/>
    <w:rsid w:val="00E732C2"/>
    <w:rsid w:val="00F86E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2C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55CFC"/>
    <w:pPr>
      <w:spacing w:after="160" w:line="259" w:lineRule="auto"/>
    </w:pPr>
    <w:rPr>
      <w:rFonts w:ascii="Calibri" w:eastAsia="Calibri" w:hAnsi="Calibri" w:cs="Calibri"/>
    </w:rPr>
  </w:style>
  <w:style w:type="character" w:styleId="a3">
    <w:name w:val="Strong"/>
    <w:basedOn w:val="a0"/>
    <w:uiPriority w:val="22"/>
    <w:qFormat/>
    <w:rsid w:val="00455CFC"/>
    <w:rPr>
      <w:b/>
      <w:bCs/>
    </w:rPr>
  </w:style>
</w:styles>
</file>

<file path=word/webSettings.xml><?xml version="1.0" encoding="utf-8"?>
<w:webSettings xmlns:r="http://schemas.openxmlformats.org/officeDocument/2006/relationships" xmlns:w="http://schemas.openxmlformats.org/wordprocessingml/2006/main">
  <w:divs>
    <w:div w:id="97559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389</Words>
  <Characters>2220</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10</cp:revision>
  <dcterms:created xsi:type="dcterms:W3CDTF">2024-09-15T09:39:00Z</dcterms:created>
  <dcterms:modified xsi:type="dcterms:W3CDTF">2024-09-15T20:27:00Z</dcterms:modified>
</cp:coreProperties>
</file>