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الاضطرابات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WHO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للمرض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يعاني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المصابون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إجمالا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اضطراب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التفكير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تغييرات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والإدراك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والشخصية</w:t>
      </w:r>
      <w:r w:rsidDel="00000000" w:rsidR="00000000" w:rsidRPr="00000000">
        <w:rPr>
          <w:rtl w:val="1"/>
        </w:rPr>
        <w:t xml:space="preserve">  ،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إحساسهم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بالواقع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بالذهان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يرافقه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الوصمات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الخاطئة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غالبا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عائلته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يبدأ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بالظهور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تتراوح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الـ</w:t>
      </w:r>
      <w:r w:rsidDel="00000000" w:rsidR="00000000" w:rsidRPr="00000000">
        <w:rPr>
          <w:rtl w:val="1"/>
        </w:rPr>
        <w:t xml:space="preserve"> 15 </w:t>
      </w:r>
      <w:r w:rsidDel="00000000" w:rsidR="00000000" w:rsidRPr="00000000">
        <w:rPr>
          <w:rtl w:val="1"/>
        </w:rPr>
        <w:t xml:space="preserve">والـ</w:t>
      </w:r>
      <w:r w:rsidDel="00000000" w:rsidR="00000000" w:rsidRPr="00000000">
        <w:rPr>
          <w:rtl w:val="1"/>
        </w:rPr>
        <w:t xml:space="preserve"> 25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لاحقة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حياتهم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حوالي</w:t>
      </w:r>
      <w:r w:rsidDel="00000000" w:rsidR="00000000" w:rsidRPr="00000000">
        <w:rPr>
          <w:rtl w:val="1"/>
        </w:rPr>
        <w:t xml:space="preserve"> 1%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للسكان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يعاني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حياتهم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للآخرين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متكررة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ترافقهم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سريعة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بضعة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أسابيع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بالفصام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تحيط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المفاهيم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الخاطئة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الوصمة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والإنعزال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والتمييز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المصابون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وعائلاتهم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ومقدمي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الرعاية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الخرافات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الشائعة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خطرون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نادرا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يتلقون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المناسبين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نادرا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معالجة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مخاوفهم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وتوهماتهم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الأحيان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الإنتحار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مرتفعا</w:t>
      </w:r>
      <w:r w:rsidDel="00000000" w:rsidR="00000000" w:rsidRPr="00000000">
        <w:rPr>
          <w:rtl w:val="1"/>
        </w:rPr>
        <w:t xml:space="preserve">ً.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يشار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غالبا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خاطئ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بـ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إنقسام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بيد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وإحساس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بالواقع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متعددة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الاشارة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التباس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شائع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تصـدع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الـوعي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وتدعى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هيستريا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تنشطر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مسيطرا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آخـر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قصـة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والروائي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الألماني</w:t>
      </w:r>
      <w:r w:rsidDel="00000000" w:rsidR="00000000" w:rsidRPr="00000000">
        <w:rPr>
          <w:rtl w:val="1"/>
        </w:rPr>
        <w:t xml:space="preserve"> (1850-1894) </w:t>
      </w:r>
      <w:r w:rsidDel="00000000" w:rsidR="00000000" w:rsidRPr="00000000">
        <w:rPr>
          <w:rtl w:val="0"/>
        </w:rPr>
        <w:t xml:space="preserve">Robert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Louis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Stevenson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الدكتور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ومستر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هايد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الدكتور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المتوازن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مهنته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بمهارة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وإتقان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الليـل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هایـد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المنحـل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والمنافق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والعربيـد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والنزق</w:t>
      </w:r>
      <w:r w:rsidDel="00000000" w:rsidR="00000000" w:rsidRPr="00000000">
        <w:rPr>
          <w:rtl w:val="1"/>
        </w:rPr>
        <w:t xml:space="preserve">..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تشتمل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الأوهام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اعتقادات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كاذبة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منطقية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مثلا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اعتقادات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خاطئة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للاضطهاد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الملاحقة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بالذنب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أوالعظمة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مؤامرات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يعتقدوا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ويقومون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أحيانا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أنفسهم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يختبئون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لتجنب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الاضطهاد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مخيلتهم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الهلوسة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إدراكات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كاذبة</w:t>
      </w:r>
      <w:r w:rsidDel="00000000" w:rsidR="00000000" w:rsidRPr="00000000">
        <w:rPr>
          <w:rtl w:val="1"/>
        </w:rPr>
        <w:t xml:space="preserve"> )، </w:t>
      </w:r>
      <w:r w:rsidDel="00000000" w:rsidR="00000000" w:rsidRPr="00000000">
        <w:rPr>
          <w:rtl w:val="1"/>
        </w:rPr>
        <w:t xml:space="preserve">وتشمل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غالبا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الأصوات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مثلا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يجريان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محادثة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لوحده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شيوعا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كرؤية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تذوق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حقيقية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بالنسبة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للشخص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فعليا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اضطراب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التفكير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متابعة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منطقي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اختلاط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والكلام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وتشمل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فقدان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الطاقة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بالنشاطات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اليومية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ويشكل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والباعث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والمبادرة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خمولا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تلبد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المشاعر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غالبا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للمناسبات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الحزينة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الانطواء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ينتج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العوامل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سيؤذيهم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التفاعل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فقدانهم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للمهارات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ضعف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البصيرة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الشائع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المصابون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والهلوسة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حقيقية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لعائلاتهم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ولمقدمي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الرعاية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المصابون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مفيدا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وكذلك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التأثيرات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الجانبية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المرغوبة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العلاج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للفصام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العوامل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مرتبطة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ببدء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ظهوره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للإصابة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بالرغم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الإصابة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غالبا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أبكر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العوامل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الوراثية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الإصابة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متوارث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العائلات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يصاب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بالمائة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بالفصام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إمكانية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الإصابة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تبلغ</w:t>
      </w:r>
      <w:r w:rsidDel="00000000" w:rsidR="00000000" w:rsidRPr="00000000">
        <w:rPr>
          <w:rtl w:val="1"/>
        </w:rPr>
        <w:t xml:space="preserve">١٢% </w:t>
      </w:r>
      <w:r w:rsidDel="00000000" w:rsidR="00000000" w:rsidRPr="00000000">
        <w:rPr>
          <w:rtl w:val="1"/>
        </w:rPr>
        <w:t xml:space="preserve">لأقرباء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الاولى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العوامل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الكيميائية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يعتقد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الكيميائية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مرتبطة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بالناقل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الدوبامين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الكيميائي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الإستعداد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الوراثي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للإصابة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بالمرض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المضاعفات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الولادة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تلفا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بنيويا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الدماغ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مرتبطة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بالفصام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العلاقات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العائلية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العائلية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للمرض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حساسون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عائلي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بنوبات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متكررة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1"/>
        </w:rPr>
        <w:t xml:space="preserve">الضغط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1"/>
        </w:rPr>
        <w:t xml:space="preserve">غالبا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عوامل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المعرضين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للإصابة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1"/>
        </w:rPr>
        <w:t xml:space="preserve">غالبا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قلقين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وانفعاليين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قادرين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التركيز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الإجتماعية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1"/>
        </w:rPr>
        <w:t xml:space="preserve">الكحول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والمخدرات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المخدرات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الحشيشة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والأمفيتامين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الإصابة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بالذهان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المعرضين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للإصابة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بالفصام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بالإنتكاس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1"/>
        </w:rPr>
        <w:t xml:space="preserve">يميل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المصابون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لتناول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مخدرات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بالعلاج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بالتدخين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ضعيفة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المتوفر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1"/>
        </w:rPr>
        <w:t xml:space="preserve">يشمل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التثقيف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التجاوب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إشارات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الإنذار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1"/>
        </w:rPr>
        <w:t xml:space="preserve">أحدث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المضادة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للذهان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يستطيع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يعيشوا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المستشفى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يدخلون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المستشفى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يتلقون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الرعاية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1"/>
        </w:rPr>
        <w:t xml:space="preserve">تعمل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الكيميائي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الدماغ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الشفاء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ولديها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جسدي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الأنسولين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المنقذ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بالسكري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المضادة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للذهان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منقذة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بالفصام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السكري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يبقوا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ويمنعوا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متكررة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وأصدقاء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غالبا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بالإرتباك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والضيق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والتثقيف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الإجتماعي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عنصرا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العلاج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1"/>
        </w:rPr>
        <w:t xml:space="preserve">الدكتور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عبدالزهرة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المحمداوي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1"/>
        </w:rPr>
        <w:t xml:space="preserve">اختصاصي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4A">
      <w:pPr>
        <w:bidi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