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36EA" w14:textId="6EAC3E9A" w:rsidR="00C57E38" w:rsidRDefault="004619BE" w:rsidP="00084F4D">
      <w:r>
        <w:rPr>
          <w:rFonts w:hint="cs"/>
          <w:rtl/>
        </w:rPr>
        <w:t>"</w:t>
      </w:r>
      <w:r w:rsidR="00C57E38">
        <w:t>Lipoabdominoplasty assessment in patients with a high body mass index</w:t>
      </w:r>
      <w:r w:rsidR="00C57E38" w:rsidRPr="00F51B91">
        <w:t xml:space="preserve">.” </w:t>
      </w:r>
    </w:p>
    <w:p w14:paraId="44F4713F" w14:textId="77777777" w:rsidR="00C57E38" w:rsidRDefault="00C57E38" w:rsidP="00013D76">
      <w:pPr>
        <w:spacing w:line="480" w:lineRule="auto"/>
      </w:pPr>
    </w:p>
    <w:p w14:paraId="5F98305D" w14:textId="77777777" w:rsidR="00216BE5" w:rsidRDefault="00C57E38" w:rsidP="00216BE5">
      <w:r w:rsidRPr="00F51B91">
        <w:t xml:space="preserve">Author list: </w:t>
      </w:r>
    </w:p>
    <w:p w14:paraId="674F006F" w14:textId="77777777" w:rsidR="00216BE5" w:rsidRDefault="00216BE5" w:rsidP="00216BE5">
      <w:r>
        <w:t xml:space="preserve">Alaa A. </w:t>
      </w:r>
      <w:r w:rsidRPr="008C3594">
        <w:rPr>
          <w:b/>
          <w:bCs/>
        </w:rPr>
        <w:t>Abdul-Hussain</w:t>
      </w:r>
      <w:r>
        <w:t xml:space="preserve"> ,MD </w:t>
      </w:r>
      <w:r w:rsidRPr="000823F9">
        <w:rPr>
          <w:vertAlign w:val="superscript"/>
        </w:rPr>
        <w:t>1</w:t>
      </w:r>
      <w:r>
        <w:t>,</w:t>
      </w:r>
      <w:r w:rsidRPr="00F51B91">
        <w:t xml:space="preserve"> </w:t>
      </w:r>
      <w:r>
        <w:t xml:space="preserve">Amer S. </w:t>
      </w:r>
      <w:r w:rsidRPr="000823F9">
        <w:rPr>
          <w:b/>
          <w:bCs/>
        </w:rPr>
        <w:t>Almansory</w:t>
      </w:r>
      <w:r w:rsidRPr="00F51B91">
        <w:t xml:space="preserve">, </w:t>
      </w:r>
      <w:r>
        <w:t>F.I.C.M.S</w:t>
      </w:r>
      <w:r w:rsidRPr="00F51B91">
        <w:rPr>
          <w:vertAlign w:val="superscript"/>
        </w:rPr>
        <w:t>2</w:t>
      </w:r>
      <w:r w:rsidRPr="00F51B91">
        <w:t xml:space="preserve">, </w:t>
      </w:r>
      <w:r>
        <w:t xml:space="preserve">Ula A. </w:t>
      </w:r>
      <w:r w:rsidRPr="000823F9">
        <w:rPr>
          <w:b/>
          <w:bCs/>
        </w:rPr>
        <w:t>Habash</w:t>
      </w:r>
      <w:r>
        <w:t>, Dr.</w:t>
      </w:r>
      <w:r w:rsidRPr="000823F9">
        <w:rPr>
          <w:vertAlign w:val="superscript"/>
        </w:rPr>
        <w:t>1</w:t>
      </w:r>
      <w:r w:rsidRPr="00F51B91">
        <w:t xml:space="preserve"> </w:t>
      </w:r>
    </w:p>
    <w:p w14:paraId="06C4155F" w14:textId="43A33F88" w:rsidR="00C57E38" w:rsidRDefault="00C57E38" w:rsidP="00216BE5">
      <w:pPr>
        <w:spacing w:line="480" w:lineRule="auto"/>
      </w:pPr>
    </w:p>
    <w:p w14:paraId="2B748227" w14:textId="5D0A0732" w:rsidR="00C57E38" w:rsidRDefault="00C57E38" w:rsidP="00013D76">
      <w:pPr>
        <w:spacing w:line="480" w:lineRule="auto"/>
      </w:pPr>
      <w:r w:rsidRPr="00F51B91">
        <w:t xml:space="preserve">1. </w:t>
      </w:r>
      <w:r w:rsidR="004619BE">
        <w:rPr>
          <w:lang w:val="en-GB"/>
        </w:rPr>
        <w:t xml:space="preserve">M.B.Ch.B, </w:t>
      </w:r>
      <w:r>
        <w:t>Al Sader Teaching Hospital, Basrah, Iraq</w:t>
      </w:r>
      <w:r w:rsidRPr="00F51B91">
        <w:t xml:space="preserve"> </w:t>
      </w:r>
    </w:p>
    <w:p w14:paraId="2FB1E531" w14:textId="25BF18C3" w:rsidR="00C57E38" w:rsidRDefault="00C57E38" w:rsidP="00013D76">
      <w:pPr>
        <w:spacing w:line="480" w:lineRule="auto"/>
      </w:pPr>
      <w:r w:rsidRPr="00F51B91">
        <w:t xml:space="preserve">2. </w:t>
      </w:r>
      <w:r w:rsidR="004619BE">
        <w:t xml:space="preserve">F.I.C.M.S. Assistant prof., Consultant Plastic Surgeon, </w:t>
      </w:r>
      <w:r>
        <w:t>University of Basrah, College of Medicine, Basrah, Iraq</w:t>
      </w:r>
    </w:p>
    <w:p w14:paraId="06517BAB" w14:textId="77777777" w:rsidR="00A92EDB" w:rsidRPr="003361B9" w:rsidRDefault="00A92EDB" w:rsidP="00013D76">
      <w:pPr>
        <w:spacing w:after="160" w:line="480" w:lineRule="auto"/>
        <w:rPr>
          <w:b/>
          <w:bCs/>
        </w:rPr>
      </w:pPr>
    </w:p>
    <w:p w14:paraId="780EFA76" w14:textId="77777777" w:rsidR="00C57E38" w:rsidRDefault="00C57E38" w:rsidP="00013D76">
      <w:pPr>
        <w:spacing w:line="480" w:lineRule="auto"/>
      </w:pPr>
    </w:p>
    <w:p w14:paraId="1B2B7FFD" w14:textId="15D21C34" w:rsidR="00C57E38" w:rsidRDefault="00C57E38" w:rsidP="00013D76">
      <w:pPr>
        <w:spacing w:line="480" w:lineRule="auto"/>
      </w:pPr>
      <w:r>
        <w:t>This work has not been presented in any form at any scientific meeting to date.</w:t>
      </w:r>
    </w:p>
    <w:p w14:paraId="6ED9BE5C" w14:textId="77777777" w:rsidR="00C57E38" w:rsidRDefault="00C57E38" w:rsidP="00013D76">
      <w:pPr>
        <w:spacing w:line="480" w:lineRule="auto"/>
      </w:pPr>
    </w:p>
    <w:p w14:paraId="3268CB21" w14:textId="77777777" w:rsidR="00C57E38" w:rsidRDefault="00C57E38" w:rsidP="00013D76">
      <w:pPr>
        <w:spacing w:line="480" w:lineRule="auto"/>
      </w:pPr>
      <w:r w:rsidRPr="00F51B91">
        <w:t xml:space="preserve">Short Running Head (no more than 40 characters in length): </w:t>
      </w:r>
    </w:p>
    <w:p w14:paraId="78CBE8E0" w14:textId="507C32BE" w:rsidR="009758A5" w:rsidRPr="003361B9" w:rsidRDefault="00C57E38" w:rsidP="00DC7706">
      <w:pPr>
        <w:spacing w:line="480" w:lineRule="auto"/>
        <w:rPr>
          <w:b/>
          <w:bCs/>
        </w:rPr>
      </w:pPr>
      <w:r>
        <w:t>Lipoabdominoplasty and High BMI</w:t>
      </w:r>
      <w:r w:rsidR="009758A5" w:rsidRPr="003361B9">
        <w:rPr>
          <w:b/>
          <w:bCs/>
        </w:rPr>
        <w:br w:type="page"/>
      </w:r>
    </w:p>
    <w:p w14:paraId="6D84E41F" w14:textId="77777777" w:rsidR="00D33B29" w:rsidRDefault="00D33B29" w:rsidP="003361B9">
      <w:pPr>
        <w:spacing w:before="240" w:line="480" w:lineRule="auto"/>
        <w:rPr>
          <w:b/>
          <w:bCs/>
        </w:rPr>
      </w:pPr>
    </w:p>
    <w:p w14:paraId="5AE44E3A" w14:textId="77777777" w:rsidR="00D33B29" w:rsidRDefault="00D33B29" w:rsidP="00D33B29">
      <w:pPr>
        <w:spacing w:line="480" w:lineRule="auto"/>
      </w:pPr>
      <w:r w:rsidRPr="00F51B91">
        <w:rPr>
          <w:b/>
          <w:bCs/>
        </w:rPr>
        <w:t>Corresponding author</w:t>
      </w:r>
      <w:r w:rsidRPr="00F51B91">
        <w:t xml:space="preserve">: </w:t>
      </w:r>
    </w:p>
    <w:p w14:paraId="0399F67E" w14:textId="77777777" w:rsidR="00D33B29" w:rsidRDefault="00D33B29" w:rsidP="00D33B29"/>
    <w:p w14:paraId="4491F712" w14:textId="77777777" w:rsidR="00D33B29" w:rsidRDefault="00D33B29" w:rsidP="00D33B29">
      <w:r>
        <w:t>Amer S. Almansory</w:t>
      </w:r>
      <w:r w:rsidRPr="00F51B91">
        <w:t xml:space="preserve">, </w:t>
      </w:r>
      <w:r>
        <w:t>F.I.C.M.S. Assistant prof., Consultant Plastic Surgeon</w:t>
      </w:r>
    </w:p>
    <w:p w14:paraId="2EC04954" w14:textId="77777777" w:rsidR="00D33B29" w:rsidRDefault="00D33B29" w:rsidP="00D33B29">
      <w:r>
        <w:t>Dinar street</w:t>
      </w:r>
    </w:p>
    <w:p w14:paraId="21C9E28D" w14:textId="77777777" w:rsidR="00D33B29" w:rsidRDefault="00D33B29" w:rsidP="00D33B29">
      <w:pPr>
        <w:spacing w:line="480" w:lineRule="auto"/>
      </w:pPr>
      <w:r>
        <w:t>Basrah, Iraq</w:t>
      </w:r>
    </w:p>
    <w:p w14:paraId="5904F631" w14:textId="77777777" w:rsidR="00D33B29" w:rsidRDefault="00D33B29" w:rsidP="00D33B29">
      <w:r>
        <w:t xml:space="preserve">Correspondence Email </w:t>
      </w:r>
      <w:hyperlink r:id="rId8" w:history="1">
        <w:r w:rsidRPr="0032679C">
          <w:rPr>
            <w:rStyle w:val="Hyperlink"/>
          </w:rPr>
          <w:t>amer_dd@yahoo.com</w:t>
        </w:r>
      </w:hyperlink>
      <w:r>
        <w:t xml:space="preserve">  </w:t>
      </w:r>
    </w:p>
    <w:p w14:paraId="2E658DC5" w14:textId="77777777" w:rsidR="00D33B29" w:rsidRDefault="00D33B29" w:rsidP="00D33B29">
      <w:r>
        <w:t>Other Email amer.almansory@uobasrah.edu.iq</w:t>
      </w:r>
    </w:p>
    <w:p w14:paraId="40526E5C" w14:textId="29A88459" w:rsidR="00D33B29" w:rsidRDefault="00D33B29" w:rsidP="003361B9">
      <w:pPr>
        <w:spacing w:before="240" w:line="480" w:lineRule="auto"/>
        <w:rPr>
          <w:b/>
          <w:bCs/>
        </w:rPr>
      </w:pPr>
    </w:p>
    <w:p w14:paraId="40EA0DEB" w14:textId="6E24C410" w:rsidR="00D33B29" w:rsidRDefault="00D33B29" w:rsidP="003361B9">
      <w:pPr>
        <w:spacing w:before="240" w:line="480" w:lineRule="auto"/>
        <w:rPr>
          <w:b/>
          <w:bCs/>
        </w:rPr>
      </w:pPr>
    </w:p>
    <w:p w14:paraId="13BD443E" w14:textId="77777777" w:rsidR="00D33B29" w:rsidRPr="003361B9" w:rsidRDefault="00D33B29" w:rsidP="00D33B29">
      <w:pPr>
        <w:spacing w:before="240" w:line="480" w:lineRule="auto"/>
        <w:rPr>
          <w:b/>
        </w:rPr>
      </w:pPr>
      <w:r w:rsidRPr="00DC7706">
        <w:rPr>
          <w:b/>
          <w:bCs/>
        </w:rPr>
        <w:t xml:space="preserve">Authorship contribution </w:t>
      </w:r>
    </w:p>
    <w:p w14:paraId="5EEFAE07" w14:textId="77777777" w:rsidR="00D33B29" w:rsidRPr="003361B9" w:rsidRDefault="00D33B29" w:rsidP="00D33B29">
      <w:pPr>
        <w:spacing w:after="160" w:line="480" w:lineRule="auto"/>
        <w:rPr>
          <w:b/>
          <w:bCs/>
        </w:rPr>
      </w:pPr>
      <w:r w:rsidRPr="003361B9">
        <w:rPr>
          <w:b/>
          <w:bCs/>
        </w:rPr>
        <w:t xml:space="preserve">Alaa A. </w:t>
      </w:r>
    </w:p>
    <w:p w14:paraId="2BF42287" w14:textId="77777777" w:rsidR="00D33B29" w:rsidRPr="003361B9" w:rsidRDefault="00D33B29" w:rsidP="00D33B29">
      <w:pPr>
        <w:spacing w:after="160" w:line="480" w:lineRule="auto"/>
      </w:pPr>
      <w:r>
        <w:t>T</w:t>
      </w:r>
      <w:r w:rsidRPr="003361B9">
        <w:t>he main author, contribute</w:t>
      </w:r>
      <w:r>
        <w:t>d</w:t>
      </w:r>
      <w:r w:rsidRPr="003361B9">
        <w:t xml:space="preserve"> to the </w:t>
      </w:r>
      <w:r>
        <w:t xml:space="preserve">research </w:t>
      </w:r>
      <w:r w:rsidRPr="003361B9">
        <w:t>idea</w:t>
      </w:r>
      <w:r>
        <w:t>s</w:t>
      </w:r>
      <w:r w:rsidRPr="003361B9">
        <w:t>, assist</w:t>
      </w:r>
      <w:r>
        <w:t>ed</w:t>
      </w:r>
      <w:r w:rsidRPr="003361B9">
        <w:t xml:space="preserve"> in the data collection, </w:t>
      </w:r>
      <w:r>
        <w:t>surgeries</w:t>
      </w:r>
      <w:r w:rsidRPr="003361B9">
        <w:t xml:space="preserve">, </w:t>
      </w:r>
      <w:r>
        <w:t>and</w:t>
      </w:r>
      <w:r w:rsidRPr="003361B9">
        <w:t xml:space="preserve"> follow</w:t>
      </w:r>
      <w:r>
        <w:t>-</w:t>
      </w:r>
      <w:r w:rsidRPr="003361B9">
        <w:t xml:space="preserve">up, </w:t>
      </w:r>
      <w:r>
        <w:t>wrote most of the manuscript</w:t>
      </w:r>
      <w:r w:rsidRPr="003361B9">
        <w:t>, revis</w:t>
      </w:r>
      <w:r>
        <w:t>ed the</w:t>
      </w:r>
      <w:r w:rsidRPr="003361B9">
        <w:t xml:space="preserve"> references</w:t>
      </w:r>
      <w:r>
        <w:t>,</w:t>
      </w:r>
      <w:r w:rsidRPr="003361B9">
        <w:t xml:space="preserve"> comparative results, </w:t>
      </w:r>
      <w:r>
        <w:t xml:space="preserve">and </w:t>
      </w:r>
      <w:r w:rsidRPr="003361B9">
        <w:t>discussions.</w:t>
      </w:r>
    </w:p>
    <w:p w14:paraId="4FDD62AB" w14:textId="77777777" w:rsidR="00D33B29" w:rsidRPr="003361B9" w:rsidRDefault="00D33B29" w:rsidP="00D33B29">
      <w:pPr>
        <w:spacing w:after="160" w:line="480" w:lineRule="auto"/>
      </w:pPr>
    </w:p>
    <w:p w14:paraId="7B1F1ADA" w14:textId="77777777" w:rsidR="00D33B29" w:rsidRPr="003361B9" w:rsidRDefault="00D33B29" w:rsidP="00D33B29">
      <w:pPr>
        <w:spacing w:after="160" w:line="480" w:lineRule="auto"/>
        <w:rPr>
          <w:b/>
          <w:bCs/>
        </w:rPr>
      </w:pPr>
      <w:r w:rsidRPr="003361B9">
        <w:rPr>
          <w:b/>
          <w:bCs/>
        </w:rPr>
        <w:t>Amer S. Almansory</w:t>
      </w:r>
    </w:p>
    <w:p w14:paraId="73560A23" w14:textId="77777777" w:rsidR="00D33B29" w:rsidRPr="003361B9" w:rsidRDefault="00D33B29" w:rsidP="00D33B29">
      <w:pPr>
        <w:spacing w:after="160" w:line="480" w:lineRule="auto"/>
      </w:pPr>
      <w:r w:rsidRPr="003361B9">
        <w:t xml:space="preserve">The main </w:t>
      </w:r>
      <w:r>
        <w:t xml:space="preserve">research </w:t>
      </w:r>
      <w:r w:rsidRPr="003361B9">
        <w:t xml:space="preserve">idea, main surgeon, data collection supervision, statistical analysis, writing, </w:t>
      </w:r>
      <w:r>
        <w:t xml:space="preserve">and </w:t>
      </w:r>
      <w:r w:rsidRPr="003361B9">
        <w:t>discussions.</w:t>
      </w:r>
    </w:p>
    <w:p w14:paraId="46CFE51D" w14:textId="77777777" w:rsidR="00D33B29" w:rsidRPr="003361B9" w:rsidRDefault="00D33B29" w:rsidP="00D33B29">
      <w:pPr>
        <w:spacing w:after="160" w:line="480" w:lineRule="auto"/>
      </w:pPr>
    </w:p>
    <w:p w14:paraId="309561E0" w14:textId="77777777" w:rsidR="00D33B29" w:rsidRPr="003361B9" w:rsidRDefault="00D33B29" w:rsidP="00D33B29">
      <w:pPr>
        <w:spacing w:after="160" w:line="480" w:lineRule="auto"/>
        <w:rPr>
          <w:b/>
          <w:bCs/>
        </w:rPr>
      </w:pPr>
      <w:r w:rsidRPr="003361B9">
        <w:rPr>
          <w:b/>
          <w:bCs/>
        </w:rPr>
        <w:t xml:space="preserve">Ula A. Habash </w:t>
      </w:r>
    </w:p>
    <w:p w14:paraId="6DD8AE22" w14:textId="77777777" w:rsidR="00D33B29" w:rsidRPr="003361B9" w:rsidRDefault="00D33B29" w:rsidP="00D33B29">
      <w:pPr>
        <w:spacing w:after="160" w:line="480" w:lineRule="auto"/>
        <w:rPr>
          <w:b/>
          <w:bCs/>
        </w:rPr>
      </w:pPr>
      <w:r w:rsidRPr="003361B9">
        <w:t>Assist</w:t>
      </w:r>
      <w:r>
        <w:t xml:space="preserve">ed </w:t>
      </w:r>
      <w:r w:rsidRPr="003361B9">
        <w:t xml:space="preserve">in </w:t>
      </w:r>
      <w:r>
        <w:t>d</w:t>
      </w:r>
      <w:r w:rsidRPr="003361B9">
        <w:t>ata collection, surger</w:t>
      </w:r>
      <w:r>
        <w:t>ies</w:t>
      </w:r>
      <w:r w:rsidRPr="003361B9">
        <w:t xml:space="preserve">, </w:t>
      </w:r>
      <w:r>
        <w:t>and</w:t>
      </w:r>
      <w:r w:rsidRPr="003361B9">
        <w:t xml:space="preserve"> follow</w:t>
      </w:r>
      <w:r>
        <w:t>-</w:t>
      </w:r>
      <w:r w:rsidRPr="003361B9">
        <w:t>up</w:t>
      </w:r>
      <w:r>
        <w:t>s</w:t>
      </w:r>
      <w:r w:rsidRPr="003361B9">
        <w:t>, contribute</w:t>
      </w:r>
      <w:r>
        <w:t>d</w:t>
      </w:r>
      <w:r w:rsidRPr="003361B9">
        <w:t xml:space="preserve"> to writing,  </w:t>
      </w:r>
      <w:r>
        <w:t xml:space="preserve">prepared </w:t>
      </w:r>
      <w:r w:rsidRPr="003361B9">
        <w:t>photos</w:t>
      </w:r>
      <w:r>
        <w:t>,</w:t>
      </w:r>
      <w:r w:rsidRPr="003361B9">
        <w:t xml:space="preserve"> discussion</w:t>
      </w:r>
      <w:r>
        <w:t>s</w:t>
      </w:r>
      <w:r w:rsidRPr="003361B9">
        <w:t>, paper layout</w:t>
      </w:r>
      <w:r>
        <w:t>,</w:t>
      </w:r>
      <w:r w:rsidRPr="003361B9">
        <w:t xml:space="preserve"> and preparation for publication</w:t>
      </w:r>
      <w:r>
        <w:t>.</w:t>
      </w:r>
      <w:r w:rsidRPr="003361B9">
        <w:t xml:space="preserve"> </w:t>
      </w:r>
      <w:r w:rsidRPr="003361B9">
        <w:rPr>
          <w:b/>
          <w:bCs/>
        </w:rPr>
        <w:br w:type="page"/>
      </w:r>
    </w:p>
    <w:p w14:paraId="138295E6" w14:textId="77777777" w:rsidR="00D33B29" w:rsidRDefault="00D33B29" w:rsidP="003361B9">
      <w:pPr>
        <w:spacing w:before="240" w:line="480" w:lineRule="auto"/>
        <w:rPr>
          <w:b/>
          <w:bCs/>
        </w:rPr>
      </w:pPr>
    </w:p>
    <w:p w14:paraId="56B087D4" w14:textId="77777777" w:rsidR="00D33B29" w:rsidRDefault="00D33B29" w:rsidP="003361B9">
      <w:pPr>
        <w:spacing w:before="240" w:line="480" w:lineRule="auto"/>
        <w:rPr>
          <w:b/>
          <w:bCs/>
        </w:rPr>
      </w:pPr>
    </w:p>
    <w:p w14:paraId="392FD04E" w14:textId="77777777" w:rsidR="00D33B29" w:rsidRDefault="00D33B29" w:rsidP="003361B9">
      <w:pPr>
        <w:spacing w:before="240" w:line="480" w:lineRule="auto"/>
        <w:rPr>
          <w:b/>
          <w:bCs/>
        </w:rPr>
      </w:pPr>
    </w:p>
    <w:p w14:paraId="20B01593" w14:textId="77777777" w:rsidR="00D33B29" w:rsidRDefault="00D33B29" w:rsidP="003361B9">
      <w:pPr>
        <w:spacing w:before="240" w:line="480" w:lineRule="auto"/>
        <w:rPr>
          <w:b/>
          <w:bCs/>
        </w:rPr>
      </w:pPr>
    </w:p>
    <w:p w14:paraId="581954BC" w14:textId="77777777" w:rsidR="00D33B29" w:rsidRDefault="00D33B29" w:rsidP="00D33B29">
      <w:pPr>
        <w:spacing w:line="480" w:lineRule="auto"/>
      </w:pPr>
    </w:p>
    <w:p w14:paraId="5ED4875D" w14:textId="77777777" w:rsidR="00D33B29" w:rsidRDefault="00D33B29" w:rsidP="00D33B29">
      <w:pPr>
        <w:spacing w:line="480" w:lineRule="auto"/>
      </w:pPr>
      <w:r w:rsidRPr="00F51B91">
        <w:t xml:space="preserve">Financial Disclosure Statement: The authors have </w:t>
      </w:r>
      <w:r>
        <w:t>no financial interest in any material or product mentioned in this article, and they have no commercial associations</w:t>
      </w:r>
      <w:r w:rsidRPr="00F51B91">
        <w:t xml:space="preserve"> </w:t>
      </w:r>
      <w:r w:rsidRPr="00BC22D9">
        <w:t xml:space="preserve">or financial relationships including consultancies, stock ownership, or other equity interests, and payments for conducting or publicizing this study that might pose or create a conflict of interest with information presented in </w:t>
      </w:r>
      <w:r>
        <w:t>the</w:t>
      </w:r>
      <w:r w:rsidRPr="00BC22D9">
        <w:t xml:space="preserve"> submitted manuscript.</w:t>
      </w:r>
    </w:p>
    <w:p w14:paraId="476D82DF" w14:textId="77777777" w:rsidR="00D33B29" w:rsidRDefault="00D33B29" w:rsidP="003361B9">
      <w:pPr>
        <w:spacing w:line="480" w:lineRule="auto"/>
        <w:rPr>
          <w:b/>
          <w:bCs/>
        </w:rPr>
      </w:pPr>
    </w:p>
    <w:p w14:paraId="480020BA" w14:textId="77777777" w:rsidR="00D33B29" w:rsidRDefault="00D33B29" w:rsidP="003361B9">
      <w:pPr>
        <w:spacing w:line="480" w:lineRule="auto"/>
        <w:rPr>
          <w:b/>
          <w:bCs/>
        </w:rPr>
      </w:pPr>
    </w:p>
    <w:p w14:paraId="01F4BB64" w14:textId="77777777" w:rsidR="00D33B29" w:rsidRDefault="00D33B29" w:rsidP="003361B9">
      <w:pPr>
        <w:spacing w:line="480" w:lineRule="auto"/>
        <w:rPr>
          <w:b/>
          <w:bCs/>
        </w:rPr>
      </w:pPr>
    </w:p>
    <w:p w14:paraId="4EB47C21" w14:textId="77777777" w:rsidR="00D33B29" w:rsidRDefault="00D33B29" w:rsidP="003361B9">
      <w:pPr>
        <w:spacing w:line="480" w:lineRule="auto"/>
        <w:rPr>
          <w:b/>
          <w:bCs/>
        </w:rPr>
      </w:pPr>
    </w:p>
    <w:p w14:paraId="2226A749" w14:textId="77777777" w:rsidR="00D33B29" w:rsidRDefault="00D33B29" w:rsidP="003361B9">
      <w:pPr>
        <w:spacing w:line="480" w:lineRule="auto"/>
        <w:rPr>
          <w:b/>
          <w:bCs/>
        </w:rPr>
      </w:pPr>
    </w:p>
    <w:p w14:paraId="6CF7A0BF" w14:textId="77777777" w:rsidR="00D33B29" w:rsidRDefault="00D33B29" w:rsidP="003361B9">
      <w:pPr>
        <w:spacing w:line="480" w:lineRule="auto"/>
        <w:rPr>
          <w:b/>
          <w:bCs/>
        </w:rPr>
      </w:pPr>
    </w:p>
    <w:p w14:paraId="65941F2C" w14:textId="77777777" w:rsidR="00D33B29" w:rsidRDefault="00D33B29" w:rsidP="003361B9">
      <w:pPr>
        <w:spacing w:line="480" w:lineRule="auto"/>
        <w:rPr>
          <w:b/>
          <w:bCs/>
        </w:rPr>
      </w:pPr>
    </w:p>
    <w:p w14:paraId="11E40C4F" w14:textId="77777777" w:rsidR="00D33B29" w:rsidRDefault="00D33B29" w:rsidP="003361B9">
      <w:pPr>
        <w:spacing w:line="480" w:lineRule="auto"/>
        <w:rPr>
          <w:b/>
          <w:bCs/>
        </w:rPr>
      </w:pPr>
    </w:p>
    <w:p w14:paraId="7646084A" w14:textId="77777777" w:rsidR="00D33B29" w:rsidRDefault="00D33B29" w:rsidP="003361B9">
      <w:pPr>
        <w:spacing w:line="480" w:lineRule="auto"/>
        <w:rPr>
          <w:b/>
          <w:bCs/>
        </w:rPr>
      </w:pPr>
    </w:p>
    <w:p w14:paraId="0ECE445D" w14:textId="77777777" w:rsidR="00D33B29" w:rsidRDefault="00D33B29" w:rsidP="003361B9">
      <w:pPr>
        <w:spacing w:line="480" w:lineRule="auto"/>
        <w:rPr>
          <w:b/>
          <w:bCs/>
        </w:rPr>
      </w:pPr>
    </w:p>
    <w:p w14:paraId="0D25EB1E" w14:textId="77777777" w:rsidR="00D33B29" w:rsidRDefault="00D33B29" w:rsidP="003361B9">
      <w:pPr>
        <w:spacing w:line="480" w:lineRule="auto"/>
        <w:rPr>
          <w:b/>
          <w:bCs/>
        </w:rPr>
      </w:pPr>
    </w:p>
    <w:p w14:paraId="24A61A91" w14:textId="77777777" w:rsidR="00D33B29" w:rsidRDefault="00D33B29" w:rsidP="003361B9">
      <w:pPr>
        <w:spacing w:line="480" w:lineRule="auto"/>
        <w:rPr>
          <w:b/>
          <w:bCs/>
        </w:rPr>
      </w:pPr>
    </w:p>
    <w:p w14:paraId="6199146D" w14:textId="77777777" w:rsidR="00D33B29" w:rsidRDefault="00D33B29" w:rsidP="003361B9">
      <w:pPr>
        <w:spacing w:line="480" w:lineRule="auto"/>
        <w:rPr>
          <w:b/>
          <w:bCs/>
        </w:rPr>
      </w:pPr>
    </w:p>
    <w:p w14:paraId="3252955B" w14:textId="77777777" w:rsidR="00BB6EB5" w:rsidRDefault="00BB6EB5" w:rsidP="003361B9">
      <w:pPr>
        <w:spacing w:line="480" w:lineRule="auto"/>
        <w:rPr>
          <w:b/>
          <w:bCs/>
        </w:rPr>
      </w:pPr>
    </w:p>
    <w:p w14:paraId="3EECA828" w14:textId="0CC3103C" w:rsidR="003218B5" w:rsidRPr="003361B9" w:rsidRDefault="009758A5" w:rsidP="003361B9">
      <w:pPr>
        <w:spacing w:line="480" w:lineRule="auto"/>
        <w:rPr>
          <w:lang w:val="en-GB"/>
        </w:rPr>
      </w:pPr>
      <w:r w:rsidRPr="003361B9">
        <w:rPr>
          <w:b/>
          <w:bCs/>
        </w:rPr>
        <w:lastRenderedPageBreak/>
        <w:t>Abstract:</w:t>
      </w:r>
      <w:r w:rsidR="003218B5" w:rsidRPr="003361B9">
        <w:rPr>
          <w:b/>
          <w:bCs/>
          <w:rtl/>
        </w:rPr>
        <w:t xml:space="preserve"> </w:t>
      </w:r>
    </w:p>
    <w:p w14:paraId="17FBE445" w14:textId="119DC03A" w:rsidR="003218B5" w:rsidRPr="003361B9" w:rsidRDefault="003218B5" w:rsidP="003361B9">
      <w:pPr>
        <w:spacing w:line="480" w:lineRule="auto"/>
      </w:pPr>
      <w:r w:rsidRPr="003361B9">
        <w:rPr>
          <w:b/>
          <w:bCs/>
        </w:rPr>
        <w:t>Background:</w:t>
      </w:r>
      <w:r w:rsidRPr="003361B9">
        <w:t xml:space="preserve"> Abdominoplasty and liposuction </w:t>
      </w:r>
      <w:r w:rsidR="00DE71EE">
        <w:t xml:space="preserve">are </w:t>
      </w:r>
      <w:r w:rsidRPr="003361B9">
        <w:t xml:space="preserve">considered </w:t>
      </w:r>
      <w:r w:rsidR="00DE71EE">
        <w:t xml:space="preserve">the </w:t>
      </w:r>
      <w:r w:rsidRPr="003361B9">
        <w:t xml:space="preserve">most common body contouring procedures, but </w:t>
      </w:r>
      <w:r w:rsidR="00562294">
        <w:t>they</w:t>
      </w:r>
      <w:r w:rsidRPr="003361B9">
        <w:t xml:space="preserve"> </w:t>
      </w:r>
      <w:r w:rsidR="00DE71EE">
        <w:t xml:space="preserve">are </w:t>
      </w:r>
      <w:r w:rsidRPr="003361B9">
        <w:t>associated with complications</w:t>
      </w:r>
      <w:r w:rsidR="00DE71EE">
        <w:t>,</w:t>
      </w:r>
      <w:r w:rsidRPr="003361B9">
        <w:t xml:space="preserve"> particularly in obese patients. Lipoabdominoplasty</w:t>
      </w:r>
      <w:r w:rsidR="00DE71EE">
        <w:t>,</w:t>
      </w:r>
      <w:r w:rsidRPr="003361B9">
        <w:t xml:space="preserve"> </w:t>
      </w:r>
      <w:r w:rsidR="00DE71EE">
        <w:t>not only</w:t>
      </w:r>
      <w:r w:rsidRPr="003361B9">
        <w:t xml:space="preserve"> combin</w:t>
      </w:r>
      <w:r w:rsidR="00DE71EE">
        <w:t>e</w:t>
      </w:r>
      <w:r w:rsidR="00562294">
        <w:t>s</w:t>
      </w:r>
      <w:r w:rsidRPr="003361B9">
        <w:t xml:space="preserve"> abdominoplasty and liposuction but </w:t>
      </w:r>
      <w:r w:rsidR="00B444A8">
        <w:t xml:space="preserve">also </w:t>
      </w:r>
      <w:r w:rsidRPr="003361B9">
        <w:t>include</w:t>
      </w:r>
      <w:r w:rsidR="00562294">
        <w:t>s</w:t>
      </w:r>
      <w:r w:rsidRPr="003361B9">
        <w:t xml:space="preserve"> limited abdominal dissection to preserve abdominal blood supply and overcome </w:t>
      </w:r>
      <w:r w:rsidR="00DE71EE">
        <w:t xml:space="preserve">the </w:t>
      </w:r>
      <w:r w:rsidRPr="003361B9">
        <w:t>perfusion</w:t>
      </w:r>
      <w:r w:rsidR="00DE71EE">
        <w:t>-</w:t>
      </w:r>
      <w:r w:rsidRPr="003361B9">
        <w:t>associated complications of traditional abdomin</w:t>
      </w:r>
      <w:r w:rsidR="00DE71EE">
        <w:t>o</w:t>
      </w:r>
      <w:r w:rsidRPr="003361B9">
        <w:t>plasty</w:t>
      </w:r>
      <w:r w:rsidR="00B444A8">
        <w:t xml:space="preserve">. </w:t>
      </w:r>
      <w:r w:rsidR="00562294">
        <w:t>This</w:t>
      </w:r>
      <w:r w:rsidRPr="003361B9">
        <w:t xml:space="preserve"> procedure</w:t>
      </w:r>
      <w:r w:rsidR="00562294">
        <w:t xml:space="preserve"> has typically been applied</w:t>
      </w:r>
      <w:r w:rsidRPr="003361B9">
        <w:t xml:space="preserve"> to ideal and overweight patients. What </w:t>
      </w:r>
      <w:r w:rsidR="00584669" w:rsidRPr="003361B9">
        <w:t>about patients</w:t>
      </w:r>
      <w:r w:rsidR="00A17570">
        <w:t xml:space="preserve"> with high B</w:t>
      </w:r>
      <w:r w:rsidR="006A11D5">
        <w:t>ody mass index (BMI)</w:t>
      </w:r>
      <w:r w:rsidRPr="003361B9">
        <w:t xml:space="preserve">? Is this procedure applicable and safe </w:t>
      </w:r>
      <w:r w:rsidR="00DE71EE">
        <w:t xml:space="preserve">for </w:t>
      </w:r>
      <w:r w:rsidR="00562294">
        <w:t>them</w:t>
      </w:r>
      <w:r w:rsidRPr="003361B9">
        <w:t xml:space="preserve">? The aim of this study </w:t>
      </w:r>
      <w:r w:rsidR="00DE71EE">
        <w:t>wa</w:t>
      </w:r>
      <w:r w:rsidRPr="003361B9">
        <w:t xml:space="preserve">s to assess </w:t>
      </w:r>
      <w:r w:rsidR="00DE71EE">
        <w:t xml:space="preserve">the </w:t>
      </w:r>
      <w:r w:rsidRPr="003361B9">
        <w:t>safety of lipoabdominoplasty in patients</w:t>
      </w:r>
      <w:r w:rsidR="00584669">
        <w:t xml:space="preserve"> with High BMI</w:t>
      </w:r>
      <w:r w:rsidRPr="003361B9">
        <w:t>.</w:t>
      </w:r>
    </w:p>
    <w:p w14:paraId="3570E776" w14:textId="6BE42272" w:rsidR="003218B5" w:rsidRPr="003361B9" w:rsidRDefault="003218B5" w:rsidP="003361B9">
      <w:pPr>
        <w:spacing w:line="480" w:lineRule="auto"/>
      </w:pPr>
      <w:r w:rsidRPr="003361B9">
        <w:rPr>
          <w:b/>
          <w:bCs/>
        </w:rPr>
        <w:t xml:space="preserve">Method: </w:t>
      </w:r>
      <w:r w:rsidR="00DE71EE">
        <w:t>W</w:t>
      </w:r>
      <w:r w:rsidRPr="003361B9">
        <w:t xml:space="preserve">e performed </w:t>
      </w:r>
      <w:r w:rsidR="00DE71EE">
        <w:t xml:space="preserve">a </w:t>
      </w:r>
      <w:r w:rsidRPr="003361B9">
        <w:t>prospective study of 24 patients with BMI</w:t>
      </w:r>
      <w:r w:rsidR="00DE71EE">
        <w:t>s</w:t>
      </w:r>
      <w:r w:rsidRPr="003361B9">
        <w:t xml:space="preserve"> ranging </w:t>
      </w:r>
      <w:r w:rsidR="00562294">
        <w:t>from</w:t>
      </w:r>
      <w:r w:rsidR="00562294" w:rsidRPr="003361B9">
        <w:t xml:space="preserve"> </w:t>
      </w:r>
      <w:r w:rsidRPr="003361B9">
        <w:t>32-43 kg</w:t>
      </w:r>
      <w:r w:rsidR="00DE71EE">
        <w:t>/</w:t>
      </w:r>
      <w:r w:rsidRPr="003361B9">
        <w:t>m</w:t>
      </w:r>
      <w:r w:rsidRPr="00DC7706">
        <w:rPr>
          <w:vertAlign w:val="superscript"/>
        </w:rPr>
        <w:t>2</w:t>
      </w:r>
      <w:r w:rsidR="00DE71EE">
        <w:t xml:space="preserve">who </w:t>
      </w:r>
      <w:r w:rsidRPr="003361B9">
        <w:t>underwent lipoabdominoplasty</w:t>
      </w:r>
      <w:r w:rsidR="00562294">
        <w:t xml:space="preserve"> between January 2018 and June 2021</w:t>
      </w:r>
      <w:r w:rsidRPr="003361B9">
        <w:t xml:space="preserve">. Patients </w:t>
      </w:r>
      <w:r w:rsidR="00DE71EE">
        <w:t xml:space="preserve">were </w:t>
      </w:r>
      <w:r w:rsidRPr="003361B9">
        <w:t>follow</w:t>
      </w:r>
      <w:r w:rsidR="00DE71EE">
        <w:t>ed-</w:t>
      </w:r>
      <w:r w:rsidRPr="003361B9">
        <w:t xml:space="preserve">up for more than 6 months to </w:t>
      </w:r>
      <w:r w:rsidR="00562294">
        <w:t>assess</w:t>
      </w:r>
      <w:r w:rsidRPr="003361B9">
        <w:t xml:space="preserve"> esthetic results, complications</w:t>
      </w:r>
      <w:r w:rsidR="00DE71EE">
        <w:t>,</w:t>
      </w:r>
      <w:r w:rsidR="00CE4768">
        <w:t xml:space="preserve"> </w:t>
      </w:r>
      <w:r w:rsidRPr="003361B9">
        <w:t>satisfaction</w:t>
      </w:r>
      <w:r w:rsidR="00562294">
        <w:t xml:space="preserve"> rates</w:t>
      </w:r>
      <w:r w:rsidR="00DE71EE">
        <w:t>,</w:t>
      </w:r>
      <w:r w:rsidRPr="003361B9">
        <w:t xml:space="preserve"> and recover</w:t>
      </w:r>
      <w:r w:rsidR="00CE4768">
        <w:t>ies</w:t>
      </w:r>
      <w:r w:rsidRPr="003361B9">
        <w:t>.</w:t>
      </w:r>
    </w:p>
    <w:p w14:paraId="476C5CC7" w14:textId="22FE31A3" w:rsidR="003218B5" w:rsidRPr="003361B9" w:rsidRDefault="003218B5" w:rsidP="003361B9">
      <w:pPr>
        <w:spacing w:line="480" w:lineRule="auto"/>
      </w:pPr>
      <w:r w:rsidRPr="003361B9">
        <w:rPr>
          <w:b/>
          <w:bCs/>
        </w:rPr>
        <w:t xml:space="preserve">Results: </w:t>
      </w:r>
      <w:r w:rsidRPr="003361B9">
        <w:t xml:space="preserve">In </w:t>
      </w:r>
      <w:r w:rsidR="00DE71EE">
        <w:t xml:space="preserve">the </w:t>
      </w:r>
      <w:r w:rsidRPr="003361B9">
        <w:t>majority of cases, we achieve</w:t>
      </w:r>
      <w:r w:rsidR="00DE71EE">
        <w:t>d</w:t>
      </w:r>
      <w:r w:rsidRPr="003361B9">
        <w:t xml:space="preserve"> significant reduction in skin and adipose tissue</w:t>
      </w:r>
      <w:r w:rsidR="00DE71EE">
        <w:t>,</w:t>
      </w:r>
      <w:r w:rsidRPr="003361B9">
        <w:t xml:space="preserve"> which encourage</w:t>
      </w:r>
      <w:r w:rsidR="00DE71EE">
        <w:t>d</w:t>
      </w:r>
      <w:r w:rsidRPr="003361B9">
        <w:t xml:space="preserve"> patients to reduce weight and improve body contour. </w:t>
      </w:r>
      <w:r w:rsidR="00562294">
        <w:t xml:space="preserve">Of the patients, 4.2% experienced </w:t>
      </w:r>
      <w:r w:rsidRPr="003361B9">
        <w:t>major complications</w:t>
      </w:r>
      <w:r w:rsidR="00562294">
        <w:t xml:space="preserve"> and</w:t>
      </w:r>
      <w:r w:rsidRPr="003361B9">
        <w:t xml:space="preserve"> 62.7% </w:t>
      </w:r>
      <w:r w:rsidR="00562294">
        <w:t xml:space="preserve">experienced minor complications, </w:t>
      </w:r>
      <w:r w:rsidRPr="003361B9">
        <w:t xml:space="preserve">with </w:t>
      </w:r>
      <w:r w:rsidR="00DE71EE">
        <w:t xml:space="preserve">the </w:t>
      </w:r>
      <w:r w:rsidRPr="003361B9">
        <w:t xml:space="preserve">most common </w:t>
      </w:r>
      <w:r w:rsidR="00DE71EE">
        <w:t xml:space="preserve">being </w:t>
      </w:r>
      <w:r w:rsidRPr="003361B9">
        <w:t>wound dehiscence</w:t>
      </w:r>
      <w:r w:rsidR="00562294">
        <w:t>.</w:t>
      </w:r>
      <w:r w:rsidRPr="003361B9">
        <w:t xml:space="preserve"> </w:t>
      </w:r>
      <w:r w:rsidR="00562294">
        <w:t>L</w:t>
      </w:r>
      <w:r w:rsidRPr="003361B9">
        <w:t xml:space="preserve">arge wound dehiscence </w:t>
      </w:r>
      <w:r w:rsidR="00DE71EE">
        <w:t>(&gt;</w:t>
      </w:r>
      <w:r w:rsidRPr="003361B9">
        <w:t xml:space="preserve"> 5 cm</w:t>
      </w:r>
      <w:r w:rsidR="00DE71EE">
        <w:t>)</w:t>
      </w:r>
      <w:r w:rsidR="00562294">
        <w:t xml:space="preserve">, </w:t>
      </w:r>
      <w:r w:rsidR="00562294" w:rsidRPr="003361B9">
        <w:t xml:space="preserve">minor wound dehiscence </w:t>
      </w:r>
      <w:r w:rsidR="00562294">
        <w:t>(&lt;</w:t>
      </w:r>
      <w:r w:rsidR="00562294" w:rsidRPr="003361B9">
        <w:t xml:space="preserve"> 5 cm</w:t>
      </w:r>
      <w:r w:rsidR="00562294">
        <w:t xml:space="preserve">), and seroma </w:t>
      </w:r>
      <w:r w:rsidRPr="003361B9">
        <w:t>occur</w:t>
      </w:r>
      <w:r w:rsidR="00DE71EE">
        <w:t>red</w:t>
      </w:r>
      <w:r w:rsidRPr="003361B9">
        <w:t xml:space="preserve"> in 4 (16.7%)</w:t>
      </w:r>
      <w:r w:rsidR="00562294">
        <w:t>,</w:t>
      </w:r>
      <w:r w:rsidR="00DE71EE">
        <w:t xml:space="preserve"> </w:t>
      </w:r>
      <w:r w:rsidR="00562294" w:rsidRPr="003361B9">
        <w:t>7 (29.2%)</w:t>
      </w:r>
      <w:r w:rsidR="00562294">
        <w:t>, and 2 (</w:t>
      </w:r>
      <w:r w:rsidRPr="003361B9">
        <w:t>8.4%</w:t>
      </w:r>
      <w:r w:rsidR="00562294">
        <w:t>) of cases, respectively</w:t>
      </w:r>
      <w:r w:rsidRPr="003361B9">
        <w:t xml:space="preserve">. </w:t>
      </w:r>
      <w:r w:rsidR="00A84E62">
        <w:t xml:space="preserve">Most </w:t>
      </w:r>
      <w:r w:rsidRPr="003361B9">
        <w:t>patients</w:t>
      </w:r>
      <w:r w:rsidR="00A84E62">
        <w:t xml:space="preserve"> (91.7%)</w:t>
      </w:r>
      <w:r w:rsidRPr="003361B9">
        <w:t xml:space="preserve"> were satisf</w:t>
      </w:r>
      <w:r w:rsidR="00A84E62">
        <w:t>ied</w:t>
      </w:r>
      <w:r w:rsidRPr="003361B9">
        <w:t xml:space="preserve"> with the results and would </w:t>
      </w:r>
      <w:r w:rsidR="00A84E62">
        <w:t>repeat</w:t>
      </w:r>
      <w:r w:rsidRPr="003361B9">
        <w:t xml:space="preserve"> the procedure.</w:t>
      </w:r>
    </w:p>
    <w:p w14:paraId="23302000" w14:textId="0C5A3652" w:rsidR="003218B5" w:rsidRPr="003361B9" w:rsidRDefault="003218B5" w:rsidP="003361B9">
      <w:pPr>
        <w:spacing w:line="480" w:lineRule="auto"/>
      </w:pPr>
      <w:r w:rsidRPr="003361B9">
        <w:rPr>
          <w:b/>
          <w:bCs/>
        </w:rPr>
        <w:t>Conclusion:</w:t>
      </w:r>
      <w:r w:rsidRPr="003361B9">
        <w:t xml:space="preserve"> </w:t>
      </w:r>
      <w:r w:rsidR="00A84E62" w:rsidRPr="00552DFE">
        <w:t>L</w:t>
      </w:r>
      <w:r w:rsidRPr="00552DFE">
        <w:t xml:space="preserve">ipoabdominoplasty </w:t>
      </w:r>
      <w:r w:rsidR="00552DFE">
        <w:t>for</w:t>
      </w:r>
      <w:r w:rsidRPr="00552DFE">
        <w:t xml:space="preserve"> patients</w:t>
      </w:r>
      <w:r w:rsidR="00DD4C64">
        <w:t xml:space="preserve"> with High BMI </w:t>
      </w:r>
      <w:r w:rsidRPr="00552DFE">
        <w:t xml:space="preserve"> </w:t>
      </w:r>
      <w:r w:rsidR="00A84E62" w:rsidRPr="00552DFE">
        <w:t xml:space="preserve">is </w:t>
      </w:r>
      <w:r w:rsidRPr="00552DFE">
        <w:t xml:space="preserve">associated </w:t>
      </w:r>
      <w:r w:rsidR="00E67169">
        <w:t>significant changes in the bo</w:t>
      </w:r>
      <w:r w:rsidR="00FC7F00">
        <w:t>d</w:t>
      </w:r>
      <w:r w:rsidR="00E67169">
        <w:t xml:space="preserve">y shape and contour </w:t>
      </w:r>
      <w:r w:rsidRPr="00552DFE">
        <w:t>with</w:t>
      </w:r>
      <w:r w:rsidR="00FC7F00">
        <w:t xml:space="preserve"> high satisfaction rate </w:t>
      </w:r>
      <w:r w:rsidR="006D243A">
        <w:t xml:space="preserve">and </w:t>
      </w:r>
      <w:r w:rsidRPr="00552DFE">
        <w:t xml:space="preserve"> </w:t>
      </w:r>
      <w:r w:rsidR="00D5776E">
        <w:t>i</w:t>
      </w:r>
      <w:r w:rsidR="00552DFE">
        <w:t>t</w:t>
      </w:r>
      <w:r w:rsidR="00A84E62" w:rsidRPr="00552DFE">
        <w:t xml:space="preserve"> is</w:t>
      </w:r>
      <w:r w:rsidRPr="00552DFE">
        <w:t xml:space="preserve"> considered </w:t>
      </w:r>
      <w:r w:rsidR="00A84E62" w:rsidRPr="00552DFE">
        <w:t xml:space="preserve">a </w:t>
      </w:r>
      <w:r w:rsidRPr="00552DFE">
        <w:t xml:space="preserve">safe procedure </w:t>
      </w:r>
      <w:r w:rsidR="00024442">
        <w:t xml:space="preserve">with Acceptable complication rate in </w:t>
      </w:r>
      <w:r w:rsidRPr="00552DFE">
        <w:t xml:space="preserve">compared with traditional abdominoplasty </w:t>
      </w:r>
      <w:r w:rsidR="00552DFE">
        <w:t>for</w:t>
      </w:r>
      <w:r w:rsidRPr="00552DFE">
        <w:t xml:space="preserve"> </w:t>
      </w:r>
      <w:r w:rsidR="00552DFE">
        <w:t xml:space="preserve">obese </w:t>
      </w:r>
      <w:r w:rsidRPr="00552DFE">
        <w:t>patients</w:t>
      </w:r>
      <w:r w:rsidR="007B055C">
        <w:t xml:space="preserve"> or Bariatric surgery followed by body contouring surgery</w:t>
      </w:r>
      <w:r w:rsidR="003E5EB8">
        <w:t>.</w:t>
      </w:r>
      <w:r w:rsidR="007B055C">
        <w:t xml:space="preserve"> </w:t>
      </w:r>
    </w:p>
    <w:p w14:paraId="31860634" w14:textId="77777777" w:rsidR="003218B5" w:rsidRPr="003361B9" w:rsidRDefault="003218B5" w:rsidP="003361B9">
      <w:pPr>
        <w:spacing w:line="480" w:lineRule="auto"/>
        <w:rPr>
          <w:b/>
          <w:bCs/>
        </w:rPr>
      </w:pPr>
      <w:r w:rsidRPr="003361B9">
        <w:rPr>
          <w:b/>
          <w:bCs/>
        </w:rPr>
        <w:t>Keywords</w:t>
      </w:r>
    </w:p>
    <w:p w14:paraId="789D9ABE" w14:textId="0F5E6850" w:rsidR="009758A5" w:rsidRPr="003361B9" w:rsidRDefault="003218B5" w:rsidP="003361B9">
      <w:pPr>
        <w:spacing w:line="480" w:lineRule="auto"/>
        <w:rPr>
          <w:b/>
          <w:bCs/>
          <w:lang w:val="en-GB"/>
        </w:rPr>
      </w:pPr>
      <w:r w:rsidRPr="003361B9">
        <w:lastRenderedPageBreak/>
        <w:t xml:space="preserve">Lipoabdominoplasty, abdominoplasty, liposuction, body contouring, wound </w:t>
      </w:r>
      <w:r w:rsidR="00BB6EB5" w:rsidRPr="003361B9">
        <w:t>dehiscence.</w:t>
      </w:r>
      <w:r w:rsidRPr="003361B9">
        <w:t xml:space="preserve"> </w:t>
      </w:r>
    </w:p>
    <w:p w14:paraId="3EB4F269" w14:textId="78713E0B" w:rsidR="00C4205B" w:rsidRPr="003361B9" w:rsidRDefault="009758A5" w:rsidP="00DC7706">
      <w:pPr>
        <w:spacing w:after="160" w:line="480" w:lineRule="auto"/>
        <w:rPr>
          <w:b/>
          <w:bCs/>
        </w:rPr>
      </w:pPr>
      <w:r w:rsidRPr="003361B9">
        <w:rPr>
          <w:b/>
          <w:bCs/>
        </w:rPr>
        <w:br w:type="page"/>
      </w:r>
      <w:r w:rsidR="00E34CD9" w:rsidRPr="003361B9">
        <w:rPr>
          <w:b/>
          <w:bCs/>
        </w:rPr>
        <w:lastRenderedPageBreak/>
        <w:t xml:space="preserve">Introduction </w:t>
      </w:r>
    </w:p>
    <w:p w14:paraId="1A12B8EF" w14:textId="063C7A6C" w:rsidR="00A82E78" w:rsidRPr="003361B9" w:rsidRDefault="00A82E78" w:rsidP="003361B9">
      <w:pPr>
        <w:spacing w:line="480" w:lineRule="auto"/>
        <w:rPr>
          <w:rtl/>
        </w:rPr>
      </w:pPr>
      <w:r w:rsidRPr="003361B9">
        <w:t>Increased obesity rates, weight fluctuations</w:t>
      </w:r>
      <w:r w:rsidRPr="003361B9">
        <w:rPr>
          <w:rFonts w:eastAsia="Calibri"/>
        </w:rPr>
        <w:t xml:space="preserve">, and pregnancies, </w:t>
      </w:r>
      <w:r w:rsidRPr="003361B9">
        <w:t>many of which may present as localized fat accumulation, cutaneous flaccidity</w:t>
      </w:r>
      <w:r w:rsidRPr="003361B9">
        <w:rPr>
          <w:rFonts w:eastAsia="Calibri"/>
        </w:rPr>
        <w:t>, or diastasis of the rectus abdominal muscles, have contributed to abdominal deformities</w:t>
      </w:r>
      <w:r w:rsidRPr="003361B9">
        <w:rPr>
          <w:lang w:bidi="ar-IQ"/>
        </w:rPr>
        <w:t>.</w:t>
      </w:r>
      <w:r w:rsidR="00AB2384" w:rsidRPr="003361B9">
        <w:rPr>
          <w:vertAlign w:val="superscript"/>
        </w:rPr>
        <w:t>1</w:t>
      </w:r>
      <w:r w:rsidRPr="003361B9">
        <w:t xml:space="preserve"> </w:t>
      </w:r>
      <w:r w:rsidR="00552DFE">
        <w:t>Worldwide, i</w:t>
      </w:r>
      <w:r w:rsidRPr="003361B9">
        <w:t>n 2016, more than 1.9 billion adults were overweight, and of these, more than 650 million were obese.</w:t>
      </w:r>
      <w:r w:rsidR="00AB2384" w:rsidRPr="003361B9">
        <w:rPr>
          <w:vertAlign w:val="superscript"/>
        </w:rPr>
        <w:t>2</w:t>
      </w:r>
      <w:r w:rsidRPr="003361B9">
        <w:t xml:space="preserve"> Obesity has become one of the most significant health issues worldwide and has been defined by the World Health Organization (WHO) as a condition of excessive fat accumulation in the body to the extent that health and well-being are adversely affected.</w:t>
      </w:r>
      <w:r w:rsidR="00AB2384" w:rsidRPr="003361B9">
        <w:rPr>
          <w:vertAlign w:val="superscript"/>
        </w:rPr>
        <w:t>2</w:t>
      </w:r>
      <w:r w:rsidRPr="003361B9">
        <w:t xml:space="preserve"> Interestingly, body mass index (BMI) can predict surgical complications and </w:t>
      </w:r>
      <w:r w:rsidRPr="003361B9">
        <w:rPr>
          <w:rFonts w:eastAsia="Calibri"/>
        </w:rPr>
        <w:t xml:space="preserve">has been identified as a negative predictor of wound healing after </w:t>
      </w:r>
      <w:r w:rsidRPr="003361B9">
        <w:t>abdominal surgery.</w:t>
      </w:r>
      <w:r w:rsidR="00AB2384" w:rsidRPr="003361B9">
        <w:rPr>
          <w:vertAlign w:val="superscript"/>
        </w:rPr>
        <w:t>3</w:t>
      </w:r>
      <w:r w:rsidRPr="003361B9">
        <w:t xml:space="preserve"> Therefore, a variety of surgical approaches are required to treat patients with different BMI ranges and deformities.</w:t>
      </w:r>
      <w:r w:rsidR="00AB2384" w:rsidRPr="003361B9">
        <w:rPr>
          <w:vertAlign w:val="superscript"/>
        </w:rPr>
        <w:t>1</w:t>
      </w:r>
      <w:r w:rsidRPr="003361B9">
        <w:rPr>
          <w:vertAlign w:val="superscript"/>
        </w:rPr>
        <w:t>,</w:t>
      </w:r>
      <w:r w:rsidR="00AB2384" w:rsidRPr="003361B9">
        <w:rPr>
          <w:vertAlign w:val="superscript"/>
        </w:rPr>
        <w:t>4</w:t>
      </w:r>
    </w:p>
    <w:p w14:paraId="5B4D776C" w14:textId="6EA7EA97" w:rsidR="00A82E78" w:rsidRPr="003361B9" w:rsidRDefault="00E77F18" w:rsidP="003361B9">
      <w:pPr>
        <w:spacing w:line="480" w:lineRule="auto"/>
      </w:pPr>
      <w:r>
        <w:t>G</w:t>
      </w:r>
      <w:r w:rsidR="00AB2384" w:rsidRPr="003361B9">
        <w:t>lobalization</w:t>
      </w:r>
      <w:r w:rsidR="00A82E78" w:rsidRPr="003361B9">
        <w:t xml:space="preserve"> </w:t>
      </w:r>
      <w:r w:rsidR="00AB2384" w:rsidRPr="003361B9">
        <w:t>and the</w:t>
      </w:r>
      <w:r w:rsidR="00A82E78" w:rsidRPr="003361B9">
        <w:t xml:space="preserve"> widespread </w:t>
      </w:r>
      <w:r>
        <w:t xml:space="preserve">use </w:t>
      </w:r>
      <w:r w:rsidR="00A82E78" w:rsidRPr="003361B9">
        <w:t xml:space="preserve">of social media </w:t>
      </w:r>
      <w:r>
        <w:t>have</w:t>
      </w:r>
      <w:r w:rsidR="00A82E78" w:rsidRPr="003361B9">
        <w:t xml:space="preserve"> impact</w:t>
      </w:r>
      <w:r>
        <w:t>ed</w:t>
      </w:r>
      <w:r w:rsidR="00A82E78" w:rsidRPr="003361B9">
        <w:t xml:space="preserve"> the population</w:t>
      </w:r>
      <w:r>
        <w:t>’s</w:t>
      </w:r>
      <w:r w:rsidR="00A82E78" w:rsidRPr="003361B9">
        <w:t xml:space="preserve"> understanding of </w:t>
      </w:r>
      <w:r w:rsidR="00AB2384" w:rsidRPr="003361B9">
        <w:t>beauty</w:t>
      </w:r>
      <w:r>
        <w:t>,</w:t>
      </w:r>
      <w:r w:rsidR="00A82E78" w:rsidRPr="003361B9">
        <w:t xml:space="preserve"> leading to </w:t>
      </w:r>
      <w:r w:rsidR="00AB2384" w:rsidRPr="003361B9">
        <w:t>increase</w:t>
      </w:r>
      <w:r>
        <w:t>d</w:t>
      </w:r>
      <w:r w:rsidR="00A82E78" w:rsidRPr="003361B9">
        <w:t xml:space="preserve"> </w:t>
      </w:r>
      <w:r>
        <w:t>patient</w:t>
      </w:r>
      <w:r w:rsidR="00A82E78" w:rsidRPr="003361B9">
        <w:t xml:space="preserve"> expectation</w:t>
      </w:r>
      <w:r>
        <w:t>s</w:t>
      </w:r>
      <w:r w:rsidR="00A82E78" w:rsidRPr="003361B9">
        <w:t xml:space="preserve"> about body co</w:t>
      </w:r>
      <w:r>
        <w:t>ntou</w:t>
      </w:r>
      <w:r w:rsidR="00A82E78" w:rsidRPr="003361B9">
        <w:t xml:space="preserve">ring surgery </w:t>
      </w:r>
      <w:r>
        <w:t>and</w:t>
      </w:r>
      <w:r w:rsidRPr="003361B9">
        <w:t xml:space="preserve"> </w:t>
      </w:r>
      <w:r w:rsidR="00A82E78" w:rsidRPr="003361B9">
        <w:t>put</w:t>
      </w:r>
      <w:r>
        <w:t>ting</w:t>
      </w:r>
      <w:r w:rsidR="00A82E78" w:rsidRPr="003361B9">
        <w:t xml:space="preserve"> tremendous pressure on surgeons </w:t>
      </w:r>
      <w:r>
        <w:t>to meet</w:t>
      </w:r>
      <w:r w:rsidR="00A82E78" w:rsidRPr="003361B9">
        <w:t xml:space="preserve"> patients</w:t>
      </w:r>
      <w:r>
        <w:t>’</w:t>
      </w:r>
      <w:r w:rsidR="00A82E78" w:rsidRPr="003361B9">
        <w:t xml:space="preserve"> demands </w:t>
      </w:r>
      <w:r>
        <w:t>while</w:t>
      </w:r>
      <w:r w:rsidRPr="003361B9">
        <w:t xml:space="preserve"> </w:t>
      </w:r>
      <w:r w:rsidR="00A82E78" w:rsidRPr="003361B9">
        <w:t>reduc</w:t>
      </w:r>
      <w:r>
        <w:t>ing</w:t>
      </w:r>
      <w:r w:rsidR="00A82E78" w:rsidRPr="003361B9">
        <w:t xml:space="preserve"> </w:t>
      </w:r>
      <w:r>
        <w:t xml:space="preserve">surgery </w:t>
      </w:r>
      <w:r w:rsidR="00AB2384" w:rsidRPr="003361B9">
        <w:t>time</w:t>
      </w:r>
      <w:r>
        <w:t>s and</w:t>
      </w:r>
      <w:r w:rsidR="00A82E78" w:rsidRPr="003361B9">
        <w:t xml:space="preserve"> cost</w:t>
      </w:r>
      <w:r>
        <w:t>s</w:t>
      </w:r>
      <w:r w:rsidR="00A82E78" w:rsidRPr="003361B9">
        <w:t xml:space="preserve"> and maintaining </w:t>
      </w:r>
      <w:r>
        <w:t xml:space="preserve">safety </w:t>
      </w:r>
      <w:r w:rsidR="00A82E78" w:rsidRPr="003361B9">
        <w:t>stand</w:t>
      </w:r>
      <w:r>
        <w:t>ards</w:t>
      </w:r>
      <w:r w:rsidR="00AB2384" w:rsidRPr="003361B9">
        <w:t>.</w:t>
      </w:r>
    </w:p>
    <w:p w14:paraId="70BB9AC0" w14:textId="5812010B" w:rsidR="00A82E78" w:rsidRPr="003361B9" w:rsidRDefault="00A82E78" w:rsidP="003361B9">
      <w:pPr>
        <w:spacing w:line="480" w:lineRule="auto"/>
      </w:pPr>
      <w:r w:rsidRPr="003361B9">
        <w:t>Previously</w:t>
      </w:r>
      <w:r w:rsidR="006D43D1">
        <w:t>,</w:t>
      </w:r>
      <w:r w:rsidRPr="003361B9">
        <w:t xml:space="preserve"> </w:t>
      </w:r>
      <w:r w:rsidR="00EB6BFE">
        <w:t>a</w:t>
      </w:r>
      <w:r w:rsidRPr="003361B9">
        <w:t xml:space="preserve">bdominoplasty and liposuction </w:t>
      </w:r>
      <w:r w:rsidR="00EB6BFE">
        <w:t>w</w:t>
      </w:r>
      <w:r w:rsidR="00F77896">
        <w:t>e</w:t>
      </w:r>
      <w:r w:rsidRPr="003361B9">
        <w:t xml:space="preserve">re discouraged in significantly overweight and obese patients because they may </w:t>
      </w:r>
      <w:r w:rsidRPr="003361B9">
        <w:rPr>
          <w:rFonts w:eastAsia="Calibri"/>
        </w:rPr>
        <w:t>be associated with significant complications</w:t>
      </w:r>
      <w:r w:rsidRPr="003361B9">
        <w:t>.</w:t>
      </w:r>
      <w:r w:rsidR="00AB2384" w:rsidRPr="003361B9">
        <w:rPr>
          <w:vertAlign w:val="superscript"/>
        </w:rPr>
        <w:t>4</w:t>
      </w:r>
      <w:r w:rsidRPr="003361B9">
        <w:rPr>
          <w:vertAlign w:val="superscript"/>
        </w:rPr>
        <w:t>,</w:t>
      </w:r>
      <w:r w:rsidR="00AB2384" w:rsidRPr="003361B9">
        <w:rPr>
          <w:vertAlign w:val="superscript"/>
        </w:rPr>
        <w:t>5</w:t>
      </w:r>
      <w:r w:rsidRPr="003361B9">
        <w:t xml:space="preserve"> As such, patients are advised to lose weight in preparation for surgery. For individuals who are unable to lose weight, there is a two-stage procedure</w:t>
      </w:r>
      <w:r w:rsidR="00F77896">
        <w:t>,</w:t>
      </w:r>
      <w:r w:rsidRPr="003361B9">
        <w:t xml:space="preserve"> abdominoplasty followed by liposuction or vice versa, which </w:t>
      </w:r>
      <w:r w:rsidR="006D43D1">
        <w:t>are</w:t>
      </w:r>
      <w:r w:rsidRPr="003361B9">
        <w:t xml:space="preserve"> suggested at least 6 months apart. Regardless </w:t>
      </w:r>
      <w:r w:rsidRPr="003361B9">
        <w:rPr>
          <w:rFonts w:eastAsia="Calibri"/>
        </w:rPr>
        <w:t>of which technique is performed first</w:t>
      </w:r>
      <w:r w:rsidRPr="003361B9">
        <w:t xml:space="preserve">, this process </w:t>
      </w:r>
      <w:r w:rsidR="00F77896">
        <w:t>is</w:t>
      </w:r>
      <w:r w:rsidRPr="003361B9">
        <w:rPr>
          <w:rFonts w:eastAsia="Calibri"/>
        </w:rPr>
        <w:t xml:space="preserve"> associated with significant </w:t>
      </w:r>
      <w:r w:rsidRPr="003361B9">
        <w:t xml:space="preserve">limitations and complications. If liposuction leads to reduced fat accumulation in </w:t>
      </w:r>
      <w:r w:rsidRPr="003361B9">
        <w:rPr>
          <w:rFonts w:eastAsia="Calibri"/>
        </w:rPr>
        <w:t xml:space="preserve">the abdominal wall but </w:t>
      </w:r>
      <w:r w:rsidRPr="003361B9">
        <w:t>induces fibrosis</w:t>
      </w:r>
      <w:r w:rsidRPr="003361B9">
        <w:rPr>
          <w:rFonts w:eastAsia="Calibri"/>
        </w:rPr>
        <w:t xml:space="preserve">, subsequent </w:t>
      </w:r>
      <w:r w:rsidRPr="003361B9">
        <w:t xml:space="preserve">abdominoplasty may be difficult. In contrast, when abdominoplasty </w:t>
      </w:r>
      <w:r w:rsidRPr="003361B9">
        <w:rPr>
          <w:rFonts w:eastAsia="Calibri"/>
        </w:rPr>
        <w:t>is performed first followed by liposuction</w:t>
      </w:r>
      <w:r w:rsidRPr="003361B9">
        <w:t xml:space="preserve">, obese patients </w:t>
      </w:r>
      <w:r w:rsidRPr="003361B9">
        <w:rPr>
          <w:rFonts w:eastAsia="Calibri"/>
        </w:rPr>
        <w:t xml:space="preserve">have </w:t>
      </w:r>
      <w:r w:rsidRPr="003361B9">
        <w:t>a high rate of complications resulting in lax and redundant skin</w:t>
      </w:r>
      <w:r w:rsidR="0070122B">
        <w:t>.</w:t>
      </w:r>
      <w:r w:rsidR="002E68CE">
        <w:rPr>
          <w:vertAlign w:val="superscript"/>
        </w:rPr>
        <w:t>5,</w:t>
      </w:r>
      <w:r w:rsidR="00AB2384" w:rsidRPr="003361B9">
        <w:rPr>
          <w:vertAlign w:val="superscript"/>
        </w:rPr>
        <w:t>6</w:t>
      </w:r>
      <w:r w:rsidRPr="003361B9">
        <w:t xml:space="preserve"> The combination of these two procedures</w:t>
      </w:r>
      <w:r w:rsidRPr="003361B9">
        <w:rPr>
          <w:rFonts w:eastAsia="Calibri"/>
        </w:rPr>
        <w:t xml:space="preserve"> is controversial</w:t>
      </w:r>
      <w:r w:rsidRPr="003361B9">
        <w:t>.</w:t>
      </w:r>
      <w:r w:rsidRPr="003361B9">
        <w:rPr>
          <w:vertAlign w:val="superscript"/>
        </w:rPr>
        <w:t>5</w:t>
      </w:r>
      <w:r w:rsidRPr="003361B9">
        <w:t xml:space="preserve"> </w:t>
      </w:r>
      <w:r w:rsidRPr="003361B9">
        <w:rPr>
          <w:lang w:bidi="ar-IQ"/>
        </w:rPr>
        <w:t xml:space="preserve">Matarasso </w:t>
      </w:r>
      <w:r w:rsidRPr="003361B9">
        <w:rPr>
          <w:lang w:bidi="ar-IQ"/>
        </w:rPr>
        <w:lastRenderedPageBreak/>
        <w:t xml:space="preserve">studied this combination and described four significant safety zones: the flanks and back (considered safe for aspiration), the lateral area (not considered safe), and the supraumbilical triangle (considered at high risk of devascularization); thus, based on knowledge of the blood supply, </w:t>
      </w:r>
      <w:r w:rsidR="00F77896">
        <w:rPr>
          <w:lang w:bidi="ar-IQ"/>
        </w:rPr>
        <w:t>the abdomen</w:t>
      </w:r>
      <w:r w:rsidRPr="003361B9">
        <w:rPr>
          <w:lang w:bidi="ar-IQ"/>
        </w:rPr>
        <w:t xml:space="preserve"> is </w:t>
      </w:r>
      <w:r w:rsidR="00F77896">
        <w:rPr>
          <w:rFonts w:eastAsia="Calibri"/>
        </w:rPr>
        <w:t>contraindicated</w:t>
      </w:r>
      <w:r w:rsidRPr="003361B9">
        <w:rPr>
          <w:rFonts w:eastAsia="Calibri"/>
        </w:rPr>
        <w:t xml:space="preserve"> for liposuction</w:t>
      </w:r>
      <w:r w:rsidR="00F77896">
        <w:rPr>
          <w:rFonts w:eastAsia="Calibri"/>
        </w:rPr>
        <w:t xml:space="preserve"> following abdominoplasty in obese patients</w:t>
      </w:r>
      <w:r w:rsidRPr="003361B9">
        <w:rPr>
          <w:lang w:bidi="ar-IQ"/>
        </w:rPr>
        <w:t>.</w:t>
      </w:r>
      <w:r w:rsidR="002E68CE">
        <w:rPr>
          <w:vertAlign w:val="superscript"/>
        </w:rPr>
        <w:t xml:space="preserve"> 6,7,8</w:t>
      </w:r>
      <w:r w:rsidR="00F77896">
        <w:t xml:space="preserve"> </w:t>
      </w:r>
      <w:r w:rsidR="00580F2B">
        <w:t>surgeons w</w:t>
      </w:r>
      <w:r w:rsidRPr="003361B9">
        <w:t xml:space="preserve">ho </w:t>
      </w:r>
      <w:r w:rsidR="009F7F05">
        <w:t>Do lip</w:t>
      </w:r>
      <w:r w:rsidR="00966E30" w:rsidRPr="003361B9">
        <w:t>oab</w:t>
      </w:r>
      <w:r w:rsidR="00966E30">
        <w:t>d</w:t>
      </w:r>
      <w:r w:rsidR="00966E30" w:rsidRPr="003361B9">
        <w:t>ominoplasty</w:t>
      </w:r>
      <w:r w:rsidR="00F77896">
        <w:t>,</w:t>
      </w:r>
      <w:r w:rsidRPr="003361B9">
        <w:rPr>
          <w:vertAlign w:val="superscript"/>
        </w:rPr>
        <w:t xml:space="preserve"> </w:t>
      </w:r>
      <w:r w:rsidR="008C35BA" w:rsidRPr="003361B9">
        <w:t>perform</w:t>
      </w:r>
      <w:r w:rsidR="008C35BA">
        <w:t>s this</w:t>
      </w:r>
      <w:r w:rsidRPr="003361B9">
        <w:t xml:space="preserve"> procedure mostly on patients</w:t>
      </w:r>
      <w:r w:rsidR="00F77896">
        <w:t xml:space="preserve"> with average BMIs</w:t>
      </w:r>
      <w:r w:rsidRPr="003361B9">
        <w:t xml:space="preserve">. </w:t>
      </w:r>
    </w:p>
    <w:p w14:paraId="682C9A81" w14:textId="73EF8ADB" w:rsidR="00A82E78" w:rsidRPr="003361B9" w:rsidRDefault="00A82E78" w:rsidP="003361B9">
      <w:pPr>
        <w:spacing w:line="480" w:lineRule="auto"/>
      </w:pPr>
      <w:r w:rsidRPr="003361B9">
        <w:t xml:space="preserve">In </w:t>
      </w:r>
      <w:r w:rsidR="00F77896">
        <w:t xml:space="preserve">the </w:t>
      </w:r>
      <w:r w:rsidRPr="003361B9">
        <w:t>literature</w:t>
      </w:r>
      <w:r w:rsidR="00F77896">
        <w:t>,</w:t>
      </w:r>
      <w:r w:rsidRPr="003361B9">
        <w:t xml:space="preserve"> there is limited </w:t>
      </w:r>
      <w:r w:rsidR="00F77896">
        <w:t>d</w:t>
      </w:r>
      <w:r w:rsidRPr="003361B9">
        <w:t xml:space="preserve">ata about the extent </w:t>
      </w:r>
      <w:r w:rsidR="006B3306">
        <w:t xml:space="preserve">of abdominal size reduction, safety, and complication rates with </w:t>
      </w:r>
      <w:r w:rsidRPr="003361B9">
        <w:t>lipoabdom</w:t>
      </w:r>
      <w:r w:rsidR="006B3306">
        <w:t>i</w:t>
      </w:r>
      <w:r w:rsidRPr="003361B9">
        <w:t xml:space="preserve">noplasty in </w:t>
      </w:r>
      <w:r w:rsidR="006B3306">
        <w:t xml:space="preserve">patients with </w:t>
      </w:r>
      <w:r w:rsidRPr="003361B9">
        <w:t>high BMI</w:t>
      </w:r>
      <w:r w:rsidR="006B3306">
        <w:t>s.</w:t>
      </w:r>
      <w:r w:rsidRPr="003361B9">
        <w:t xml:space="preserve"> </w:t>
      </w:r>
    </w:p>
    <w:p w14:paraId="1230304A" w14:textId="74ACB07A" w:rsidR="00A82E78" w:rsidRPr="003361B9" w:rsidRDefault="00AB2384" w:rsidP="003361B9">
      <w:pPr>
        <w:spacing w:line="480" w:lineRule="auto"/>
      </w:pPr>
      <w:r w:rsidRPr="003361B9">
        <w:t>Combining</w:t>
      </w:r>
      <w:r w:rsidR="00A82E78" w:rsidRPr="003361B9">
        <w:t xml:space="preserve"> liposuction with abdominoplasty is not </w:t>
      </w:r>
      <w:r w:rsidR="006B3306">
        <w:t xml:space="preserve">a </w:t>
      </w:r>
      <w:r w:rsidR="00A82E78" w:rsidRPr="003361B9">
        <w:t>two</w:t>
      </w:r>
      <w:r w:rsidR="006B3306">
        <w:t>-</w:t>
      </w:r>
      <w:r w:rsidR="00A82E78" w:rsidRPr="003361B9">
        <w:t>in</w:t>
      </w:r>
      <w:r w:rsidR="006B3306">
        <w:t>-</w:t>
      </w:r>
      <w:r w:rsidR="00A82E78" w:rsidRPr="003361B9">
        <w:t>one</w:t>
      </w:r>
      <w:r w:rsidR="006B3306">
        <w:t xml:space="preserve"> procedure,</w:t>
      </w:r>
      <w:r w:rsidR="00A82E78" w:rsidRPr="003361B9">
        <w:t xml:space="preserve"> it’s a new </w:t>
      </w:r>
      <w:r w:rsidRPr="003361B9">
        <w:t>concept</w:t>
      </w:r>
      <w:r w:rsidR="006B3306">
        <w:t>;</w:t>
      </w:r>
      <w:r w:rsidR="00A82E78" w:rsidRPr="003361B9">
        <w:t xml:space="preserve"> extending this procedure to </w:t>
      </w:r>
      <w:r w:rsidR="006B3306">
        <w:t xml:space="preserve">patients with </w:t>
      </w:r>
      <w:r w:rsidR="00A82E78" w:rsidRPr="003361B9">
        <w:t>high BMI</w:t>
      </w:r>
      <w:r w:rsidR="006B3306">
        <w:t>s</w:t>
      </w:r>
      <w:r w:rsidR="00A82E78" w:rsidRPr="003361B9">
        <w:t xml:space="preserve"> is </w:t>
      </w:r>
      <w:r w:rsidR="006B3306">
        <w:t xml:space="preserve">a </w:t>
      </w:r>
      <w:r w:rsidR="00A82E78" w:rsidRPr="003361B9">
        <w:t>new</w:t>
      </w:r>
      <w:r w:rsidR="006B3306">
        <w:t>, undefined</w:t>
      </w:r>
      <w:r w:rsidR="00A82E78" w:rsidRPr="003361B9">
        <w:t xml:space="preserve"> field</w:t>
      </w:r>
      <w:r w:rsidRPr="003361B9">
        <w:t>.</w:t>
      </w:r>
      <w:r w:rsidR="00A82E78" w:rsidRPr="003361B9">
        <w:t xml:space="preserve"> </w:t>
      </w:r>
    </w:p>
    <w:p w14:paraId="5DB95029" w14:textId="1CD8C5AB" w:rsidR="00A82E78" w:rsidRPr="003361B9" w:rsidRDefault="00A82E78" w:rsidP="003361B9">
      <w:pPr>
        <w:spacing w:line="480" w:lineRule="auto"/>
      </w:pPr>
      <w:r w:rsidRPr="003361B9">
        <w:t xml:space="preserve">The aim of this study </w:t>
      </w:r>
      <w:r w:rsidR="006B3306">
        <w:t>wa</w:t>
      </w:r>
      <w:r w:rsidRPr="003361B9">
        <w:t>s</w:t>
      </w:r>
      <w:r w:rsidR="00BB4DC2">
        <w:t xml:space="preserve"> to</w:t>
      </w:r>
      <w:r w:rsidR="006B3306">
        <w:t xml:space="preserve"> </w:t>
      </w:r>
      <w:r w:rsidR="000D5BD2">
        <w:t>evaluate</w:t>
      </w:r>
      <w:r w:rsidR="006B3306">
        <w:t xml:space="preserve"> the safety, efficacy, and complication rates of lipoabdominoplasty in patients with high BMIs</w:t>
      </w:r>
      <w:r w:rsidRPr="003361B9">
        <w:t xml:space="preserve">.  </w:t>
      </w:r>
    </w:p>
    <w:p w14:paraId="09B1EBE6" w14:textId="77777777" w:rsidR="002C6367" w:rsidRPr="003361B9" w:rsidRDefault="002C6367" w:rsidP="003361B9">
      <w:pPr>
        <w:spacing w:line="480" w:lineRule="auto"/>
        <w:rPr>
          <w:lang w:bidi="ar-IQ"/>
        </w:rPr>
      </w:pPr>
    </w:p>
    <w:p w14:paraId="4FB8930A" w14:textId="22AB7C1F" w:rsidR="00D12C5E" w:rsidRPr="003361B9" w:rsidRDefault="00E34CD9" w:rsidP="003361B9">
      <w:pPr>
        <w:spacing w:line="480" w:lineRule="auto"/>
        <w:rPr>
          <w:b/>
          <w:bCs/>
        </w:rPr>
      </w:pPr>
      <w:r w:rsidRPr="003361B9">
        <w:rPr>
          <w:b/>
          <w:bCs/>
          <w:rtl/>
        </w:rPr>
        <w:t xml:space="preserve"> </w:t>
      </w:r>
      <w:r w:rsidRPr="003361B9">
        <w:rPr>
          <w:b/>
          <w:bCs/>
        </w:rPr>
        <w:t>Patients and Methods</w:t>
      </w:r>
    </w:p>
    <w:p w14:paraId="1A459066" w14:textId="69857B2A" w:rsidR="00D12C5E" w:rsidRPr="003361B9" w:rsidRDefault="00E34CD9" w:rsidP="003361B9">
      <w:pPr>
        <w:spacing w:line="480" w:lineRule="auto"/>
      </w:pPr>
      <w:r w:rsidRPr="003361B9">
        <w:t>In this prospective study</w:t>
      </w:r>
      <w:r w:rsidR="000E74BD">
        <w:rPr>
          <w:rFonts w:eastAsia="Calibri"/>
        </w:rPr>
        <w:t xml:space="preserve"> </w:t>
      </w:r>
      <w:r w:rsidRPr="003361B9">
        <w:rPr>
          <w:rFonts w:eastAsia="Calibri"/>
        </w:rPr>
        <w:t xml:space="preserve">conducted between January 2018 </w:t>
      </w:r>
      <w:r w:rsidRPr="003361B9">
        <w:t>and June 2021, a total of 24 patients (23 women and 1 man) were selected for lipoabdominoplasty. Patients</w:t>
      </w:r>
      <w:r w:rsidR="000E74BD">
        <w:t>’</w:t>
      </w:r>
      <w:r w:rsidRPr="003361B9">
        <w:t xml:space="preserve"> </w:t>
      </w:r>
      <w:r w:rsidR="002F36EC" w:rsidRPr="003361B9">
        <w:t>age</w:t>
      </w:r>
      <w:r w:rsidR="000E74BD">
        <w:t>s</w:t>
      </w:r>
      <w:r w:rsidR="002F36EC" w:rsidRPr="003361B9">
        <w:t xml:space="preserve"> </w:t>
      </w:r>
      <w:r w:rsidRPr="003361B9">
        <w:rPr>
          <w:rFonts w:eastAsia="Calibri"/>
        </w:rPr>
        <w:t xml:space="preserve">ranged </w:t>
      </w:r>
      <w:r w:rsidR="002F36EC" w:rsidRPr="003361B9">
        <w:rPr>
          <w:rFonts w:eastAsia="Calibri"/>
        </w:rPr>
        <w:t>between</w:t>
      </w:r>
      <w:r w:rsidRPr="003361B9">
        <w:t xml:space="preserve"> 25</w:t>
      </w:r>
      <w:r w:rsidR="002F36EC" w:rsidRPr="003361B9">
        <w:t>–</w:t>
      </w:r>
      <w:r w:rsidRPr="003361B9">
        <w:t xml:space="preserve">50 </w:t>
      </w:r>
      <w:r w:rsidRPr="003361B9">
        <w:rPr>
          <w:rFonts w:eastAsia="Calibri"/>
        </w:rPr>
        <w:t xml:space="preserve">years. </w:t>
      </w:r>
      <w:r w:rsidR="002F36EC" w:rsidRPr="003361B9">
        <w:rPr>
          <w:rFonts w:eastAsia="Calibri"/>
        </w:rPr>
        <w:t xml:space="preserve">All patients had </w:t>
      </w:r>
      <w:r w:rsidRPr="003361B9">
        <w:t>BMI</w:t>
      </w:r>
      <w:r w:rsidR="000E74BD">
        <w:t>s</w:t>
      </w:r>
      <w:r w:rsidRPr="003361B9">
        <w:t xml:space="preserve"> ranging from</w:t>
      </w:r>
      <w:r w:rsidR="001F08C2">
        <w:t xml:space="preserve"> </w:t>
      </w:r>
      <w:r w:rsidRPr="003361B9">
        <w:rPr>
          <w:rFonts w:eastAsia="Calibri"/>
        </w:rPr>
        <w:t>32</w:t>
      </w:r>
      <w:r w:rsidR="009B418D" w:rsidRPr="003361B9">
        <w:rPr>
          <w:rFonts w:eastAsia="Calibri"/>
        </w:rPr>
        <w:t xml:space="preserve"> </w:t>
      </w:r>
      <w:r w:rsidR="00715787" w:rsidRPr="003361B9">
        <w:t xml:space="preserve">to </w:t>
      </w:r>
      <w:r w:rsidRPr="003361B9">
        <w:rPr>
          <w:rFonts w:eastAsia="Calibri"/>
        </w:rPr>
        <w:t>4</w:t>
      </w:r>
      <w:r w:rsidR="0028526E" w:rsidRPr="003361B9">
        <w:rPr>
          <w:rFonts w:eastAsia="Calibri"/>
        </w:rPr>
        <w:t>3</w:t>
      </w:r>
      <w:r w:rsidRPr="003361B9">
        <w:rPr>
          <w:rFonts w:eastAsia="Calibri"/>
        </w:rPr>
        <w:t xml:space="preserve"> kg/m</w:t>
      </w:r>
      <w:r w:rsidRPr="003361B9">
        <w:rPr>
          <w:vertAlign w:val="superscript"/>
        </w:rPr>
        <w:t>2</w:t>
      </w:r>
      <w:r w:rsidR="00F76BDF" w:rsidRPr="003361B9">
        <w:rPr>
          <w:vertAlign w:val="superscript"/>
        </w:rPr>
        <w:t xml:space="preserve">  </w:t>
      </w:r>
      <w:r w:rsidR="001F08C2">
        <w:t>(T</w:t>
      </w:r>
      <w:r w:rsidR="00F76BDF" w:rsidRPr="003361B9">
        <w:t>able 1)</w:t>
      </w:r>
      <w:r w:rsidRPr="003361B9">
        <w:t>. Patients who were candidates for classic abdominoplasty</w:t>
      </w:r>
      <w:r w:rsidR="000E74BD">
        <w:t xml:space="preserve"> (i.e., </w:t>
      </w:r>
      <w:r w:rsidRPr="003361B9">
        <w:t xml:space="preserve">patients with </w:t>
      </w:r>
      <w:r w:rsidR="000E74BD">
        <w:t xml:space="preserve">excess </w:t>
      </w:r>
      <w:r w:rsidRPr="003361B9">
        <w:t xml:space="preserve">fat excess in both </w:t>
      </w:r>
      <w:r w:rsidR="002F36EC" w:rsidRPr="003361B9">
        <w:t xml:space="preserve">the </w:t>
      </w:r>
      <w:r w:rsidRPr="003361B9">
        <w:t>upper and lower abdomen, laxity of skin</w:t>
      </w:r>
      <w:r w:rsidRPr="003361B9">
        <w:rPr>
          <w:rFonts w:eastAsia="Calibri"/>
        </w:rPr>
        <w:t xml:space="preserve">, and </w:t>
      </w:r>
      <w:r w:rsidRPr="003361B9">
        <w:t>poor muscle tone</w:t>
      </w:r>
      <w:r w:rsidR="000E74BD">
        <w:t>)</w:t>
      </w:r>
      <w:r w:rsidR="009B418D" w:rsidRPr="003361B9">
        <w:t xml:space="preserve"> were included in this study</w:t>
      </w:r>
      <w:r w:rsidRPr="003361B9">
        <w:t xml:space="preserve">. </w:t>
      </w:r>
      <w:bookmarkStart w:id="0" w:name="_Hlk80483405"/>
      <w:r w:rsidRPr="003361B9">
        <w:t>Patients with excess fat and good skin</w:t>
      </w:r>
      <w:r w:rsidR="002F36EC" w:rsidRPr="003361B9">
        <w:t>/</w:t>
      </w:r>
      <w:r w:rsidRPr="003361B9">
        <w:t>muscle tone</w:t>
      </w:r>
      <w:r w:rsidR="002F36EC" w:rsidRPr="003361B9">
        <w:t>,</w:t>
      </w:r>
      <w:r w:rsidRPr="003361B9">
        <w:t xml:space="preserve"> were excluded from this study</w:t>
      </w:r>
      <w:bookmarkEnd w:id="0"/>
      <w:r w:rsidRPr="003361B9">
        <w:t>. We also excluded patients who had post</w:t>
      </w:r>
      <w:r w:rsidR="000E74BD">
        <w:t>-</w:t>
      </w:r>
      <w:r w:rsidRPr="003361B9">
        <w:t>bariatric abdominal wall contour deformit</w:t>
      </w:r>
      <w:r w:rsidR="000E74BD">
        <w:t>ies</w:t>
      </w:r>
      <w:r w:rsidR="00236905" w:rsidRPr="003361B9">
        <w:t>,</w:t>
      </w:r>
      <w:r w:rsidRPr="003361B9">
        <w:t xml:space="preserve"> BMI</w:t>
      </w:r>
      <w:r w:rsidR="000E74BD">
        <w:t>s</w:t>
      </w:r>
      <w:r w:rsidRPr="003361B9">
        <w:t xml:space="preserve"> &lt; 3</w:t>
      </w:r>
      <w:r w:rsidR="00037672">
        <w:t>2</w:t>
      </w:r>
      <w:r w:rsidRPr="003361B9">
        <w:rPr>
          <w:rFonts w:eastAsia="Calibri"/>
        </w:rPr>
        <w:t xml:space="preserve"> kg/m</w:t>
      </w:r>
      <w:r w:rsidRPr="003361B9">
        <w:rPr>
          <w:vertAlign w:val="superscript"/>
        </w:rPr>
        <w:t>2</w:t>
      </w:r>
      <w:r w:rsidR="002F36EC" w:rsidRPr="003361B9">
        <w:t xml:space="preserve">, </w:t>
      </w:r>
      <w:r w:rsidR="00236905" w:rsidRPr="003361B9">
        <w:t>and</w:t>
      </w:r>
      <w:r w:rsidRPr="003361B9">
        <w:t xml:space="preserve"> </w:t>
      </w:r>
      <w:r w:rsidR="000E74BD">
        <w:t>diabetes</w:t>
      </w:r>
      <w:r w:rsidRPr="003361B9">
        <w:t xml:space="preserve"> </w:t>
      </w:r>
      <w:r w:rsidR="00236905" w:rsidRPr="003361B9">
        <w:t xml:space="preserve">with </w:t>
      </w:r>
      <w:r w:rsidRPr="003361B9">
        <w:t xml:space="preserve">poor </w:t>
      </w:r>
      <w:r w:rsidR="00236905" w:rsidRPr="003361B9">
        <w:t xml:space="preserve">glycemic </w:t>
      </w:r>
      <w:r w:rsidRPr="003361B9">
        <w:t>control (HbAIC</w:t>
      </w:r>
      <w:r w:rsidR="002F36EC" w:rsidRPr="003361B9">
        <w:t xml:space="preserve"> </w:t>
      </w:r>
      <w:r w:rsidRPr="003361B9">
        <w:t>&gt;</w:t>
      </w:r>
      <w:r w:rsidR="002F36EC" w:rsidRPr="003361B9">
        <w:t xml:space="preserve"> </w:t>
      </w:r>
      <w:r w:rsidRPr="003361B9">
        <w:t xml:space="preserve">7%). Three out of 24 patients were smokers, </w:t>
      </w:r>
      <w:r w:rsidRPr="003361B9">
        <w:rPr>
          <w:rFonts w:eastAsia="Calibri"/>
        </w:rPr>
        <w:t xml:space="preserve">and 16 had </w:t>
      </w:r>
      <w:r w:rsidR="002F36EC" w:rsidRPr="003361B9">
        <w:t>infraumbilical</w:t>
      </w:r>
      <w:r w:rsidRPr="003361B9">
        <w:t xml:space="preserve"> incision</w:t>
      </w:r>
      <w:r w:rsidR="000E74BD">
        <w:t>s</w:t>
      </w:r>
      <w:r w:rsidRPr="003361B9">
        <w:t xml:space="preserve"> </w:t>
      </w:r>
      <w:r w:rsidR="00734C69">
        <w:t xml:space="preserve">from a </w:t>
      </w:r>
      <w:r w:rsidRPr="003361B9">
        <w:t>hysterectomy,</w:t>
      </w:r>
      <w:r w:rsidR="002F36EC" w:rsidRPr="003361B9">
        <w:t xml:space="preserve"> appendectomy</w:t>
      </w:r>
      <w:r w:rsidRPr="003361B9">
        <w:rPr>
          <w:rFonts w:eastAsia="Calibri"/>
        </w:rPr>
        <w:t>,</w:t>
      </w:r>
      <w:r w:rsidRPr="003361B9">
        <w:t xml:space="preserve"> </w:t>
      </w:r>
      <w:r w:rsidR="00734C69">
        <w:t>or</w:t>
      </w:r>
      <w:r w:rsidR="00734C69" w:rsidRPr="003361B9">
        <w:t xml:space="preserve"> </w:t>
      </w:r>
      <w:r w:rsidRPr="003361B9">
        <w:t>cesarean section.</w:t>
      </w:r>
      <w:r w:rsidR="002F36EC" w:rsidRPr="003361B9">
        <w:t xml:space="preserve"> </w:t>
      </w:r>
      <w:r w:rsidRPr="003361B9">
        <w:t xml:space="preserve">Preoperative evaluation of patients included </w:t>
      </w:r>
      <w:r w:rsidR="00734C69">
        <w:t xml:space="preserve">a </w:t>
      </w:r>
      <w:r w:rsidRPr="003361B9">
        <w:t xml:space="preserve">detailed history of </w:t>
      </w:r>
      <w:r w:rsidR="002F36EC" w:rsidRPr="003361B9">
        <w:t xml:space="preserve">their </w:t>
      </w:r>
      <w:r w:rsidRPr="003361B9">
        <w:t xml:space="preserve">general fitness, lifestyle, associated comorbidities, smoking, any previous abdominal surgery, </w:t>
      </w:r>
      <w:r w:rsidRPr="003361B9">
        <w:lastRenderedPageBreak/>
        <w:t xml:space="preserve">history of allergies, </w:t>
      </w:r>
      <w:r w:rsidR="006A29A1" w:rsidRPr="003361B9">
        <w:t xml:space="preserve">and </w:t>
      </w:r>
      <w:r w:rsidRPr="003361B9">
        <w:t xml:space="preserve">drug </w:t>
      </w:r>
      <w:r w:rsidR="002F36EC" w:rsidRPr="003361B9">
        <w:t>use</w:t>
      </w:r>
      <w:r w:rsidR="006A29A1" w:rsidRPr="003361B9">
        <w:rPr>
          <w:rFonts w:eastAsia="Calibri"/>
        </w:rPr>
        <w:t xml:space="preserve"> (</w:t>
      </w:r>
      <w:r w:rsidRPr="003361B9">
        <w:rPr>
          <w:rFonts w:eastAsia="Calibri"/>
        </w:rPr>
        <w:t xml:space="preserve">mainly oral contraceptives and </w:t>
      </w:r>
      <w:r w:rsidRPr="003361B9">
        <w:t>anticoagulants</w:t>
      </w:r>
      <w:r w:rsidR="006A29A1" w:rsidRPr="003361B9">
        <w:t>)</w:t>
      </w:r>
      <w:r w:rsidRPr="003361B9">
        <w:t xml:space="preserve">. All patients were assessed for deep venous thrombosis (DVT) using </w:t>
      </w:r>
      <w:r w:rsidRPr="003361B9">
        <w:rPr>
          <w:rFonts w:eastAsia="Calibri"/>
        </w:rPr>
        <w:t xml:space="preserve">the </w:t>
      </w:r>
      <w:r w:rsidRPr="003361B9">
        <w:t>Caprini score</w:t>
      </w:r>
      <w:r w:rsidR="006A29A1" w:rsidRPr="003361B9">
        <w:t>,</w:t>
      </w:r>
      <w:r w:rsidR="002E68CE">
        <w:rPr>
          <w:vertAlign w:val="superscript"/>
        </w:rPr>
        <w:t>9</w:t>
      </w:r>
      <w:r w:rsidR="00715787" w:rsidRPr="003361B9">
        <w:rPr>
          <w:vertAlign w:val="superscript"/>
        </w:rPr>
        <w:t>,</w:t>
      </w:r>
      <w:r w:rsidR="0012012D" w:rsidRPr="003361B9">
        <w:rPr>
          <w:vertAlign w:val="superscript"/>
        </w:rPr>
        <w:t>1</w:t>
      </w:r>
      <w:r w:rsidR="002E68CE">
        <w:rPr>
          <w:vertAlign w:val="superscript"/>
        </w:rPr>
        <w:t>0</w:t>
      </w:r>
      <w:r w:rsidRPr="003361B9">
        <w:t xml:space="preserve"> </w:t>
      </w:r>
      <w:r w:rsidR="002F36EC" w:rsidRPr="003361B9">
        <w:t>and precautions were taken</w:t>
      </w:r>
      <w:r w:rsidRPr="003361B9">
        <w:t xml:space="preserve">. </w:t>
      </w:r>
    </w:p>
    <w:p w14:paraId="187A92C0" w14:textId="5BA05A22" w:rsidR="00D12C5E" w:rsidRPr="003361B9" w:rsidRDefault="00E34CD9" w:rsidP="003361B9">
      <w:pPr>
        <w:spacing w:line="480" w:lineRule="auto"/>
        <w:ind w:firstLine="720"/>
      </w:pPr>
      <w:r w:rsidRPr="003361B9">
        <w:t>All patients were of low to moderate</w:t>
      </w:r>
      <w:r w:rsidR="002F36EC" w:rsidRPr="003361B9">
        <w:t xml:space="preserve"> bleeding</w:t>
      </w:r>
      <w:r w:rsidRPr="003361B9">
        <w:t xml:space="preserve"> risk (Caprini score </w:t>
      </w:r>
      <w:r w:rsidR="00F16E4E" w:rsidRPr="003361B9">
        <w:t xml:space="preserve">of </w:t>
      </w:r>
      <w:r w:rsidRPr="003361B9">
        <w:t>1</w:t>
      </w:r>
      <w:r w:rsidR="003208DE" w:rsidRPr="003361B9">
        <w:t>–</w:t>
      </w:r>
      <w:r w:rsidRPr="003361B9">
        <w:t>2</w:t>
      </w:r>
      <w:r w:rsidR="002F36EC" w:rsidRPr="003361B9">
        <w:t>:</w:t>
      </w:r>
      <w:r w:rsidRPr="003361B9">
        <w:t xml:space="preserve"> low risk, 3</w:t>
      </w:r>
      <w:r w:rsidR="003208DE" w:rsidRPr="003361B9">
        <w:t>–</w:t>
      </w:r>
      <w:r w:rsidRPr="003361B9">
        <w:t>4</w:t>
      </w:r>
      <w:r w:rsidR="002F36EC" w:rsidRPr="003361B9">
        <w:t>:</w:t>
      </w:r>
      <w:r w:rsidRPr="003361B9">
        <w:t xml:space="preserve"> moderate risk)</w:t>
      </w:r>
      <w:r w:rsidR="009A45FB" w:rsidRPr="003361B9">
        <w:t xml:space="preserve"> </w:t>
      </w:r>
      <w:r w:rsidR="001F08C2">
        <w:t>(T</w:t>
      </w:r>
      <w:r w:rsidR="009A45FB" w:rsidRPr="003361B9">
        <w:t xml:space="preserve">able </w:t>
      </w:r>
      <w:r w:rsidR="001B680C" w:rsidRPr="003361B9">
        <w:t>1)</w:t>
      </w:r>
      <w:r w:rsidR="006A29A1" w:rsidRPr="003361B9">
        <w:t xml:space="preserve">. As such, </w:t>
      </w:r>
      <w:r w:rsidRPr="003361B9">
        <w:t xml:space="preserve">only mechanical prophylaxis using intraoperative intermittent pneumatic compression and early postoperative ambulation </w:t>
      </w:r>
      <w:r w:rsidR="002F36EC" w:rsidRPr="003361B9">
        <w:t xml:space="preserve">were </w:t>
      </w:r>
      <w:r w:rsidRPr="003361B9">
        <w:t>used</w:t>
      </w:r>
      <w:r w:rsidR="002F36EC" w:rsidRPr="003361B9">
        <w:t xml:space="preserve">. </w:t>
      </w:r>
      <w:r w:rsidR="002F36EC" w:rsidRPr="003361B9">
        <w:rPr>
          <w:rFonts w:eastAsia="Calibri"/>
        </w:rPr>
        <w:t>N</w:t>
      </w:r>
      <w:r w:rsidRPr="003361B9">
        <w:rPr>
          <w:rFonts w:eastAsia="Calibri"/>
        </w:rPr>
        <w:t>o pharmacological agents</w:t>
      </w:r>
      <w:r w:rsidR="006A29A1" w:rsidRPr="003361B9">
        <w:rPr>
          <w:rFonts w:eastAsia="Calibri"/>
        </w:rPr>
        <w:t>,</w:t>
      </w:r>
      <w:r w:rsidRPr="003361B9">
        <w:rPr>
          <w:rFonts w:eastAsia="Calibri"/>
        </w:rPr>
        <w:t xml:space="preserve"> </w:t>
      </w:r>
      <w:r w:rsidRPr="003361B9">
        <w:t>such as low molecular weight or unfractionated heparin</w:t>
      </w:r>
      <w:r w:rsidR="006A29A1" w:rsidRPr="003361B9">
        <w:t>,</w:t>
      </w:r>
      <w:r w:rsidRPr="003361B9">
        <w:t xml:space="preserve"> were </w:t>
      </w:r>
      <w:r w:rsidR="00EA67B6">
        <w:t>used</w:t>
      </w:r>
      <w:r w:rsidRPr="003361B9">
        <w:t>.</w:t>
      </w:r>
    </w:p>
    <w:p w14:paraId="487E9313" w14:textId="4886FD8D" w:rsidR="00D12C5E" w:rsidRPr="003361B9" w:rsidRDefault="002F36EC" w:rsidP="003361B9">
      <w:pPr>
        <w:spacing w:line="480" w:lineRule="auto"/>
      </w:pPr>
      <w:r w:rsidRPr="003361B9">
        <w:rPr>
          <w:rFonts w:eastAsia="Calibri"/>
        </w:rPr>
        <w:t>A</w:t>
      </w:r>
      <w:r w:rsidR="00E34CD9" w:rsidRPr="003361B9">
        <w:rPr>
          <w:rFonts w:eastAsia="Calibri"/>
        </w:rPr>
        <w:t xml:space="preserve">ssessment of the </w:t>
      </w:r>
      <w:r w:rsidR="00E34CD9" w:rsidRPr="003361B9">
        <w:t>abdominal wall beg</w:t>
      </w:r>
      <w:r w:rsidRPr="003361B9">
        <w:t>an</w:t>
      </w:r>
      <w:r w:rsidR="00E34CD9" w:rsidRPr="003361B9">
        <w:t xml:space="preserve"> with </w:t>
      </w:r>
      <w:r w:rsidR="00E34CD9" w:rsidRPr="003361B9">
        <w:rPr>
          <w:rFonts w:eastAsia="Calibri"/>
        </w:rPr>
        <w:t xml:space="preserve">the evaluation of redundant skin. The excess skin </w:t>
      </w:r>
      <w:r w:rsidRPr="003361B9">
        <w:rPr>
          <w:rFonts w:eastAsia="Calibri"/>
        </w:rPr>
        <w:t>was</w:t>
      </w:r>
      <w:r w:rsidR="00E34CD9" w:rsidRPr="003361B9">
        <w:rPr>
          <w:rFonts w:eastAsia="Calibri"/>
        </w:rPr>
        <w:t xml:space="preserve"> elevated to </w:t>
      </w:r>
      <w:r w:rsidR="00EA67B6">
        <w:rPr>
          <w:rFonts w:eastAsia="Calibri"/>
        </w:rPr>
        <w:t>identify</w:t>
      </w:r>
      <w:r w:rsidR="00E34CD9" w:rsidRPr="003361B9">
        <w:rPr>
          <w:rFonts w:eastAsia="Calibri"/>
        </w:rPr>
        <w:t xml:space="preserve"> existing scar</w:t>
      </w:r>
      <w:r w:rsidR="00EA67B6">
        <w:rPr>
          <w:rFonts w:eastAsia="Calibri"/>
        </w:rPr>
        <w:t>s</w:t>
      </w:r>
      <w:r w:rsidR="00E34CD9" w:rsidRPr="003361B9">
        <w:rPr>
          <w:rFonts w:eastAsia="Calibri"/>
        </w:rPr>
        <w:t xml:space="preserve"> and the degree of mons pubis descent. The quality of the skin, </w:t>
      </w:r>
      <w:r w:rsidR="00E34CD9" w:rsidRPr="003361B9">
        <w:t xml:space="preserve">intertrigo, and striae </w:t>
      </w:r>
      <w:r w:rsidR="00E34CD9" w:rsidRPr="003361B9">
        <w:rPr>
          <w:rFonts w:eastAsia="Calibri"/>
        </w:rPr>
        <w:t xml:space="preserve">were also documented. Fat deposition </w:t>
      </w:r>
      <w:r w:rsidR="00E34CD9" w:rsidRPr="003361B9">
        <w:t xml:space="preserve">was evaluated </w:t>
      </w:r>
      <w:r w:rsidR="00E34CD9" w:rsidRPr="003361B9">
        <w:rPr>
          <w:rFonts w:eastAsia="Calibri"/>
        </w:rPr>
        <w:t xml:space="preserve">based on </w:t>
      </w:r>
      <w:r w:rsidR="00E34CD9" w:rsidRPr="003361B9">
        <w:t xml:space="preserve">the concentration of fat distribution, </w:t>
      </w:r>
      <w:r w:rsidR="00E34CD9" w:rsidRPr="003361B9">
        <w:rPr>
          <w:rFonts w:eastAsia="Calibri"/>
        </w:rPr>
        <w:t xml:space="preserve">and all patients had excess fat deposition in the center of the abdomen, </w:t>
      </w:r>
      <w:r w:rsidR="00E34CD9" w:rsidRPr="003361B9">
        <w:t>flank</w:t>
      </w:r>
      <w:r w:rsidR="00E34CD9" w:rsidRPr="003361B9">
        <w:rPr>
          <w:rFonts w:eastAsia="Calibri"/>
        </w:rPr>
        <w:t xml:space="preserve">, and back. Abdominal wall integrity and umbilicus position </w:t>
      </w:r>
      <w:r w:rsidR="00E34CD9" w:rsidRPr="003361B9">
        <w:t xml:space="preserve">were evaluated, </w:t>
      </w:r>
      <w:r w:rsidR="00E34CD9" w:rsidRPr="003361B9">
        <w:rPr>
          <w:rFonts w:eastAsia="Calibri"/>
        </w:rPr>
        <w:t xml:space="preserve">and the trunk </w:t>
      </w:r>
      <w:r w:rsidR="00E158DC" w:rsidRPr="003361B9">
        <w:rPr>
          <w:rFonts w:eastAsia="Calibri"/>
        </w:rPr>
        <w:t xml:space="preserve">was measured </w:t>
      </w:r>
      <w:r w:rsidR="00E34CD9" w:rsidRPr="003361B9">
        <w:rPr>
          <w:rFonts w:eastAsia="Calibri"/>
        </w:rPr>
        <w:t xml:space="preserve">at </w:t>
      </w:r>
      <w:r w:rsidR="00E34CD9" w:rsidRPr="003361B9">
        <w:t>levels below the inframammary fold, waist, umbilicus</w:t>
      </w:r>
      <w:r w:rsidR="00E34CD9" w:rsidRPr="003361B9">
        <w:rPr>
          <w:rFonts w:eastAsia="Calibri"/>
        </w:rPr>
        <w:t>, and below the umbilicus</w:t>
      </w:r>
      <w:r w:rsidR="00734C69">
        <w:rPr>
          <w:rFonts w:eastAsia="Calibri"/>
        </w:rPr>
        <w:t>.</w:t>
      </w:r>
      <w:r w:rsidR="009668D0" w:rsidRPr="003361B9">
        <w:rPr>
          <w:rFonts w:eastAsia="Calibri"/>
        </w:rPr>
        <w:t xml:space="preserve"> </w:t>
      </w:r>
      <w:r w:rsidR="00734C69">
        <w:rPr>
          <w:rFonts w:eastAsia="Calibri"/>
        </w:rPr>
        <w:t>Patients’ b</w:t>
      </w:r>
      <w:r w:rsidR="008F3E55" w:rsidRPr="003361B9">
        <w:rPr>
          <w:rFonts w:eastAsia="Calibri"/>
        </w:rPr>
        <w:t>aseline measure</w:t>
      </w:r>
      <w:r w:rsidR="001F08C2">
        <w:rPr>
          <w:rFonts w:eastAsia="Calibri"/>
        </w:rPr>
        <w:t>ments</w:t>
      </w:r>
      <w:r w:rsidR="008F3E55" w:rsidRPr="003361B9">
        <w:rPr>
          <w:rFonts w:eastAsia="Calibri"/>
        </w:rPr>
        <w:t xml:space="preserve"> are </w:t>
      </w:r>
      <w:r w:rsidR="00734C69">
        <w:rPr>
          <w:rFonts w:eastAsia="Calibri"/>
        </w:rPr>
        <w:t xml:space="preserve">presented </w:t>
      </w:r>
      <w:r w:rsidR="008F3E55" w:rsidRPr="003361B9">
        <w:rPr>
          <w:rFonts w:eastAsia="Calibri"/>
        </w:rPr>
        <w:t xml:space="preserve">in </w:t>
      </w:r>
      <w:r w:rsidR="001F08C2">
        <w:rPr>
          <w:rFonts w:eastAsia="Calibri"/>
        </w:rPr>
        <w:t>T</w:t>
      </w:r>
      <w:r w:rsidR="008F3E55" w:rsidRPr="003361B9">
        <w:rPr>
          <w:rFonts w:eastAsia="Calibri"/>
        </w:rPr>
        <w:t>able 1</w:t>
      </w:r>
      <w:r w:rsidR="00E34CD9" w:rsidRPr="003361B9">
        <w:rPr>
          <w:rFonts w:eastAsia="Calibri"/>
        </w:rPr>
        <w:t xml:space="preserve">. Routine preoperative </w:t>
      </w:r>
      <w:r w:rsidR="002E7DC2" w:rsidRPr="003361B9">
        <w:rPr>
          <w:rFonts w:eastAsia="Calibri"/>
        </w:rPr>
        <w:t>tests</w:t>
      </w:r>
      <w:r w:rsidR="00E34CD9" w:rsidRPr="003361B9">
        <w:rPr>
          <w:rFonts w:eastAsia="Calibri"/>
        </w:rPr>
        <w:t>, including hemoglobin level, bleeding profile, virology screen</w:t>
      </w:r>
      <w:r w:rsidR="00993B57" w:rsidRPr="003361B9">
        <w:rPr>
          <w:rFonts w:eastAsia="Calibri"/>
        </w:rPr>
        <w:t>ing</w:t>
      </w:r>
      <w:r w:rsidR="00E34CD9" w:rsidRPr="003361B9">
        <w:rPr>
          <w:rFonts w:eastAsia="Calibri"/>
        </w:rPr>
        <w:t xml:space="preserve">, abdominal </w:t>
      </w:r>
      <w:r w:rsidRPr="003361B9">
        <w:rPr>
          <w:rFonts w:eastAsia="Calibri"/>
        </w:rPr>
        <w:t>ultrasound</w:t>
      </w:r>
      <w:r w:rsidR="00E34CD9" w:rsidRPr="003361B9">
        <w:rPr>
          <w:rFonts w:eastAsia="Calibri"/>
        </w:rPr>
        <w:t xml:space="preserve">, and chest </w:t>
      </w:r>
      <w:r w:rsidR="00E34CD9" w:rsidRPr="003361B9">
        <w:t>X-ray</w:t>
      </w:r>
      <w:r w:rsidR="00993B57" w:rsidRPr="003361B9">
        <w:t xml:space="preserve">, </w:t>
      </w:r>
      <w:r w:rsidR="00993B57" w:rsidRPr="003361B9">
        <w:rPr>
          <w:rFonts w:eastAsia="Calibri"/>
        </w:rPr>
        <w:t xml:space="preserve">were conducted </w:t>
      </w:r>
      <w:r w:rsidR="00993B57" w:rsidRPr="003361B9">
        <w:t>for all patients. D</w:t>
      </w:r>
      <w:r w:rsidR="00E34CD9" w:rsidRPr="003361B9">
        <w:rPr>
          <w:rFonts w:eastAsia="Calibri"/>
        </w:rPr>
        <w:t>etails</w:t>
      </w:r>
      <w:r w:rsidR="00993B57" w:rsidRPr="003361B9">
        <w:rPr>
          <w:rFonts w:eastAsia="Calibri"/>
        </w:rPr>
        <w:t xml:space="preserve"> on</w:t>
      </w:r>
      <w:r w:rsidR="00E34CD9" w:rsidRPr="003361B9">
        <w:rPr>
          <w:rFonts w:eastAsia="Calibri"/>
        </w:rPr>
        <w:t xml:space="preserve"> the history of </w:t>
      </w:r>
      <w:r w:rsidR="00BB435F" w:rsidRPr="003361B9">
        <w:rPr>
          <w:rFonts w:eastAsia="Calibri"/>
        </w:rPr>
        <w:t>COVID</w:t>
      </w:r>
      <w:r w:rsidR="00E34CD9" w:rsidRPr="003361B9">
        <w:rPr>
          <w:rFonts w:eastAsia="Calibri"/>
        </w:rPr>
        <w:t>-19 infection or any recent contact</w:t>
      </w:r>
      <w:r w:rsidR="00993B57" w:rsidRPr="003361B9">
        <w:rPr>
          <w:rFonts w:eastAsia="Calibri"/>
        </w:rPr>
        <w:t xml:space="preserve"> were obtained</w:t>
      </w:r>
      <w:r w:rsidR="00E34CD9" w:rsidRPr="003361B9">
        <w:rPr>
          <w:rFonts w:eastAsia="Calibri"/>
        </w:rPr>
        <w:t xml:space="preserve">. All patients </w:t>
      </w:r>
      <w:r w:rsidR="00E34CD9" w:rsidRPr="003361B9">
        <w:t xml:space="preserve">with </w:t>
      </w:r>
      <w:r w:rsidR="00E34CD9" w:rsidRPr="003361B9">
        <w:rPr>
          <w:rFonts w:eastAsia="Calibri"/>
        </w:rPr>
        <w:t xml:space="preserve">a negative history of </w:t>
      </w:r>
      <w:r w:rsidR="002E7DC2" w:rsidRPr="003361B9">
        <w:rPr>
          <w:rFonts w:eastAsia="Calibri"/>
        </w:rPr>
        <w:t>COVID</w:t>
      </w:r>
      <w:r w:rsidR="00E34CD9" w:rsidRPr="003361B9">
        <w:rPr>
          <w:rFonts w:eastAsia="Calibri"/>
        </w:rPr>
        <w:t xml:space="preserve">-19 were routinely sent for </w:t>
      </w:r>
      <w:r w:rsidR="00993B57" w:rsidRPr="003361B9">
        <w:rPr>
          <w:rFonts w:eastAsia="Calibri"/>
        </w:rPr>
        <w:t xml:space="preserve">a polymerase chain reaction test </w:t>
      </w:r>
      <w:r w:rsidR="00E34CD9" w:rsidRPr="003361B9">
        <w:t xml:space="preserve">and chest </w:t>
      </w:r>
      <w:r w:rsidRPr="003361B9">
        <w:t>computed tomography</w:t>
      </w:r>
      <w:r w:rsidR="00E34CD9" w:rsidRPr="003361B9">
        <w:t xml:space="preserve">. </w:t>
      </w:r>
      <w:r w:rsidR="000D31E9">
        <w:t>P</w:t>
      </w:r>
      <w:r w:rsidR="00E34CD9" w:rsidRPr="003361B9">
        <w:t xml:space="preserve">hotographs </w:t>
      </w:r>
      <w:r w:rsidR="00734C69">
        <w:t>we</w:t>
      </w:r>
      <w:r w:rsidR="00D437E4" w:rsidRPr="003361B9">
        <w:t>re</w:t>
      </w:r>
      <w:r w:rsidR="00E34CD9" w:rsidRPr="003361B9">
        <w:t xml:space="preserve"> taken </w:t>
      </w:r>
      <w:r w:rsidR="00D437E4" w:rsidRPr="003361B9">
        <w:t xml:space="preserve">after </w:t>
      </w:r>
      <w:r w:rsidR="00E34CD9" w:rsidRPr="003361B9">
        <w:t xml:space="preserve">patients </w:t>
      </w:r>
      <w:r w:rsidR="008F18B4" w:rsidRPr="003361B9">
        <w:t>gave</w:t>
      </w:r>
      <w:r w:rsidR="00E34CD9" w:rsidRPr="003361B9">
        <w:t xml:space="preserve"> preoperative consent.</w:t>
      </w:r>
    </w:p>
    <w:p w14:paraId="10BB788A" w14:textId="77777777" w:rsidR="007451E7" w:rsidRDefault="007451E7" w:rsidP="007451E7">
      <w:pPr>
        <w:spacing w:line="480" w:lineRule="auto"/>
        <w:rPr>
          <w:b/>
          <w:bCs/>
        </w:rPr>
      </w:pPr>
      <w:r w:rsidRPr="009758A5">
        <w:rPr>
          <w:b/>
          <w:bCs/>
        </w:rPr>
        <w:t>Operative technique</w:t>
      </w:r>
    </w:p>
    <w:p w14:paraId="030BF591" w14:textId="7C86F824" w:rsidR="007451E7" w:rsidRPr="009758A5" w:rsidRDefault="007451E7" w:rsidP="007451E7">
      <w:pPr>
        <w:spacing w:line="480" w:lineRule="auto"/>
      </w:pPr>
      <w:r>
        <w:t>Preoperative</w:t>
      </w:r>
      <w:r w:rsidRPr="009758A5">
        <w:t xml:space="preserve"> marking</w:t>
      </w:r>
      <w:r>
        <w:t xml:space="preserve"> in </w:t>
      </w:r>
      <w:r w:rsidRPr="009758A5">
        <w:rPr>
          <w:rFonts w:eastAsia="Calibri"/>
        </w:rPr>
        <w:t>standing position</w:t>
      </w:r>
      <w:r>
        <w:rPr>
          <w:rFonts w:eastAsia="Calibri"/>
        </w:rPr>
        <w:t xml:space="preserve">, </w:t>
      </w:r>
      <w:r w:rsidR="0082609B">
        <w:t>a</w:t>
      </w:r>
      <w:r w:rsidRPr="009758A5">
        <w:t xml:space="preserve">ll surgeries were performed under general anesthesia. </w:t>
      </w:r>
    </w:p>
    <w:p w14:paraId="7CD86E53" w14:textId="0C8715E8" w:rsidR="007451E7" w:rsidRDefault="007451E7" w:rsidP="007451E7">
      <w:pPr>
        <w:spacing w:line="480" w:lineRule="auto"/>
      </w:pPr>
      <w:r>
        <w:rPr>
          <w:rFonts w:eastAsia="Calibri"/>
        </w:rPr>
        <w:t xml:space="preserve">Infiltration of </w:t>
      </w:r>
      <w:r w:rsidRPr="009758A5">
        <w:t>wetting solution consisted of 1</w:t>
      </w:r>
      <w:r>
        <w:t>L</w:t>
      </w:r>
      <w:r w:rsidRPr="009758A5">
        <w:t xml:space="preserve"> of warm normal saline with 10</w:t>
      </w:r>
      <w:r w:rsidRPr="009758A5">
        <w:rPr>
          <w:rFonts w:eastAsia="Calibri"/>
        </w:rPr>
        <w:t xml:space="preserve"> m</w:t>
      </w:r>
      <w:r>
        <w:rPr>
          <w:rFonts w:eastAsia="Calibri"/>
        </w:rPr>
        <w:t>L</w:t>
      </w:r>
      <w:r w:rsidRPr="009758A5">
        <w:rPr>
          <w:rFonts w:eastAsia="Calibri"/>
        </w:rPr>
        <w:t xml:space="preserve"> of 2% xylocaine </w:t>
      </w:r>
      <w:r>
        <w:rPr>
          <w:rFonts w:eastAsia="Calibri"/>
        </w:rPr>
        <w:t>and</w:t>
      </w:r>
      <w:r w:rsidRPr="009758A5">
        <w:rPr>
          <w:rFonts w:eastAsia="Calibri"/>
        </w:rPr>
        <w:t xml:space="preserve"> 1 mg epinephrine </w:t>
      </w:r>
      <w:r>
        <w:rPr>
          <w:rFonts w:eastAsia="Calibri"/>
        </w:rPr>
        <w:t>(</w:t>
      </w:r>
      <w:r w:rsidRPr="009758A5">
        <w:rPr>
          <w:rFonts w:eastAsia="Calibri"/>
        </w:rPr>
        <w:t>1:1000</w:t>
      </w:r>
      <w:r>
        <w:rPr>
          <w:rFonts w:eastAsia="Calibri"/>
        </w:rPr>
        <w:t>)</w:t>
      </w:r>
      <w:r w:rsidRPr="009758A5">
        <w:rPr>
          <w:rFonts w:eastAsia="Calibri"/>
        </w:rPr>
        <w:t xml:space="preserve">. </w:t>
      </w:r>
      <w:r>
        <w:rPr>
          <w:rFonts w:eastAsia="Calibri"/>
        </w:rPr>
        <w:t xml:space="preserve">Injected by pump to the abdomen, flanks, and </w:t>
      </w:r>
      <w:r>
        <w:rPr>
          <w:rFonts w:eastAsia="Calibri"/>
        </w:rPr>
        <w:lastRenderedPageBreak/>
        <w:t xml:space="preserve">back. </w:t>
      </w:r>
      <w:r w:rsidR="004E4A55">
        <w:rPr>
          <w:rFonts w:eastAsia="Calibri"/>
        </w:rPr>
        <w:t>Usually,</w:t>
      </w:r>
      <w:r>
        <w:rPr>
          <w:rFonts w:eastAsia="Calibri"/>
        </w:rPr>
        <w:t xml:space="preserve"> </w:t>
      </w:r>
      <w:r w:rsidR="004E4A55">
        <w:rPr>
          <w:rFonts w:eastAsia="Calibri"/>
        </w:rPr>
        <w:t>5</w:t>
      </w:r>
      <w:r>
        <w:rPr>
          <w:rFonts w:eastAsia="Calibri"/>
        </w:rPr>
        <w:t>-</w:t>
      </w:r>
      <w:r w:rsidR="004E4A55">
        <w:rPr>
          <w:rFonts w:eastAsia="Calibri"/>
        </w:rPr>
        <w:t xml:space="preserve">7 </w:t>
      </w:r>
      <w:r>
        <w:rPr>
          <w:rFonts w:eastAsia="Calibri"/>
        </w:rPr>
        <w:t xml:space="preserve">L used.   </w:t>
      </w:r>
      <w:r>
        <w:t>A</w:t>
      </w:r>
      <w:r w:rsidRPr="009758A5">
        <w:t>fter 20</w:t>
      </w:r>
      <w:r>
        <w:t>–</w:t>
      </w:r>
      <w:r w:rsidRPr="009758A5">
        <w:t xml:space="preserve">30 min of </w:t>
      </w:r>
      <w:r>
        <w:t xml:space="preserve">delay, </w:t>
      </w:r>
      <w:r w:rsidRPr="009758A5">
        <w:t xml:space="preserve">power-assisted liposuction (PAL) </w:t>
      </w:r>
      <w:r>
        <w:t xml:space="preserve">was used to do liposuction to all infiltrated areas the </w:t>
      </w:r>
      <w:r w:rsidRPr="009758A5">
        <w:t xml:space="preserve">amount of aspiration </w:t>
      </w:r>
      <w:r>
        <w:t>(</w:t>
      </w:r>
      <w:r w:rsidRPr="009758A5">
        <w:t xml:space="preserve">between </w:t>
      </w:r>
      <w:r w:rsidR="006275DD">
        <w:t>5</w:t>
      </w:r>
      <w:r>
        <w:t>–</w:t>
      </w:r>
      <w:r w:rsidRPr="009758A5">
        <w:t>1</w:t>
      </w:r>
      <w:r w:rsidR="006275DD">
        <w:t>4</w:t>
      </w:r>
      <w:r w:rsidRPr="009758A5">
        <w:t xml:space="preserve"> </w:t>
      </w:r>
      <w:r>
        <w:t>L</w:t>
      </w:r>
      <w:r w:rsidRPr="009758A5">
        <w:t>)</w:t>
      </w:r>
      <w:r w:rsidR="00D617F2">
        <w:t xml:space="preserve"> mean 9L </w:t>
      </w:r>
      <w:r>
        <w:t xml:space="preserve">, </w:t>
      </w:r>
      <w:r w:rsidRPr="009758A5">
        <w:t>patient’s resuscitation</w:t>
      </w:r>
      <w:r>
        <w:t xml:space="preserve"> must be </w:t>
      </w:r>
      <w:r w:rsidR="007327CC">
        <w:t>considered</w:t>
      </w:r>
      <w:r>
        <w:t>,</w:t>
      </w:r>
      <w:r w:rsidRPr="009758A5">
        <w:t xml:space="preserve"> </w:t>
      </w:r>
      <w:r>
        <w:t xml:space="preserve">and the </w:t>
      </w:r>
      <w:r w:rsidRPr="009758A5">
        <w:t>infiltration, intravenous fluid, blood transfusion</w:t>
      </w:r>
      <w:r>
        <w:t>,</w:t>
      </w:r>
      <w:r w:rsidRPr="009758A5">
        <w:t xml:space="preserve"> and urine output </w:t>
      </w:r>
      <w:r>
        <w:t xml:space="preserve">should be monitored </w:t>
      </w:r>
      <w:r w:rsidRPr="009758A5">
        <w:t xml:space="preserve">according to </w:t>
      </w:r>
      <w:r>
        <w:t xml:space="preserve">the following </w:t>
      </w:r>
      <w:r w:rsidRPr="009758A5">
        <w:t xml:space="preserve">equation: </w:t>
      </w:r>
    </w:p>
    <w:p w14:paraId="160D5E45" w14:textId="77777777" w:rsidR="007451E7" w:rsidRDefault="007451E7" w:rsidP="007451E7">
      <w:pPr>
        <w:spacing w:line="480" w:lineRule="auto"/>
      </w:pPr>
      <w:r w:rsidRPr="009758A5">
        <w:t>input (maintenance fluid</w:t>
      </w:r>
      <w:r>
        <w:t xml:space="preserve"> </w:t>
      </w:r>
      <w:r w:rsidRPr="009758A5">
        <w:t>+</w:t>
      </w:r>
      <w:r>
        <w:t xml:space="preserve"> </w:t>
      </w:r>
      <w:r w:rsidRPr="009758A5">
        <w:t>infiltration solution + blood transfusion</w:t>
      </w:r>
      <w:r>
        <w:t xml:space="preserve"> </w:t>
      </w:r>
      <w:r w:rsidRPr="009758A5">
        <w:t xml:space="preserve">+ 2 </w:t>
      </w:r>
      <w:r>
        <w:t>L</w:t>
      </w:r>
      <w:r w:rsidRPr="009758A5">
        <w:t xml:space="preserve"> ringer or normal saline) = output (aspiration</w:t>
      </w:r>
      <w:r>
        <w:t xml:space="preserve"> </w:t>
      </w:r>
      <w:r w:rsidRPr="009758A5">
        <w:t>+ U</w:t>
      </w:r>
      <w:r>
        <w:t xml:space="preserve">rinary </w:t>
      </w:r>
      <w:r w:rsidRPr="009758A5">
        <w:t>O</w:t>
      </w:r>
      <w:r>
        <w:t>utput (U.O.P)</w:t>
      </w:r>
      <w:r w:rsidRPr="009758A5">
        <w:t>)</w:t>
      </w:r>
    </w:p>
    <w:p w14:paraId="19E627B4" w14:textId="0D7177A3" w:rsidR="007451E7" w:rsidRDefault="007451E7" w:rsidP="007451E7">
      <w:pPr>
        <w:spacing w:line="480" w:lineRule="auto"/>
      </w:pPr>
      <w:r>
        <w:t>T</w:t>
      </w:r>
      <w:r w:rsidRPr="009758A5">
        <w:t>o maintain ±10 mm</w:t>
      </w:r>
      <w:r>
        <w:t>H</w:t>
      </w:r>
      <w:r w:rsidRPr="009758A5">
        <w:t>g change in resting blood pressure</w:t>
      </w:r>
      <w:r>
        <w:t>,</w:t>
      </w:r>
      <w:r w:rsidRPr="009758A5">
        <w:t xml:space="preserve"> we considered one unit of blood transfusion for </w:t>
      </w:r>
      <w:r>
        <w:t>every</w:t>
      </w:r>
      <w:r w:rsidRPr="009758A5">
        <w:t xml:space="preserve"> 3 </w:t>
      </w:r>
      <w:r>
        <w:t>L</w:t>
      </w:r>
      <w:r w:rsidRPr="009758A5">
        <w:t xml:space="preserve"> of </w:t>
      </w:r>
      <w:r w:rsidR="008007EC" w:rsidRPr="009758A5">
        <w:t>aspirat</w:t>
      </w:r>
      <w:r w:rsidR="008007EC">
        <w:t>ion</w:t>
      </w:r>
      <w:r w:rsidR="008007EC" w:rsidRPr="008007EC">
        <w:t>.</w:t>
      </w:r>
      <w:r w:rsidR="008007EC" w:rsidRPr="00773DE7">
        <w:rPr>
          <w:vertAlign w:val="superscript"/>
        </w:rPr>
        <w:t xml:space="preserve"> (</w:t>
      </w:r>
      <w:r w:rsidR="00527E7B" w:rsidRPr="00773DE7">
        <w:rPr>
          <w:vertAlign w:val="superscript"/>
        </w:rPr>
        <w:t>11</w:t>
      </w:r>
      <w:r w:rsidRPr="00773DE7">
        <w:rPr>
          <w:vertAlign w:val="superscript"/>
        </w:rPr>
        <w:t>)</w:t>
      </w:r>
      <w:r>
        <w:rPr>
          <w:vertAlign w:val="superscript"/>
        </w:rPr>
        <w:t xml:space="preserve"> </w:t>
      </w:r>
      <w:r>
        <w:t xml:space="preserve"> </w:t>
      </w:r>
    </w:p>
    <w:p w14:paraId="2D8DE56E" w14:textId="471F3834" w:rsidR="007451E7" w:rsidRDefault="007451E7" w:rsidP="007451E7">
      <w:pPr>
        <w:spacing w:line="480" w:lineRule="auto"/>
      </w:pPr>
      <w:r>
        <w:t xml:space="preserve">Then abdominoplasty is performed as described </w:t>
      </w:r>
      <w:r w:rsidRPr="00773DE7">
        <w:t xml:space="preserve">by </w:t>
      </w:r>
      <w:r w:rsidR="00FC0843" w:rsidRPr="00701789">
        <w:rPr>
          <w:color w:val="000000" w:themeColor="text1"/>
        </w:rPr>
        <w:t>Saldanha</w:t>
      </w:r>
      <w:r w:rsidRPr="00773DE7">
        <w:t xml:space="preserve"> </w:t>
      </w:r>
      <w:r w:rsidRPr="00773DE7">
        <w:rPr>
          <w:vertAlign w:val="superscript"/>
        </w:rPr>
        <w:t xml:space="preserve">( </w:t>
      </w:r>
      <w:r w:rsidR="00773DE7" w:rsidRPr="00773DE7">
        <w:rPr>
          <w:vertAlign w:val="superscript"/>
        </w:rPr>
        <w:t>1</w:t>
      </w:r>
      <w:r w:rsidRPr="00773DE7">
        <w:rPr>
          <w:vertAlign w:val="superscript"/>
        </w:rPr>
        <w:t xml:space="preserve"> )</w:t>
      </w:r>
      <w:r>
        <w:t xml:space="preserve">with limited tunnel dissection in the supraumbilical area, while plication of the rectus sheath is challenging in these cases as we need very wide plication </w:t>
      </w:r>
      <w:r w:rsidRPr="009758A5">
        <w:t>ranging between 7</w:t>
      </w:r>
      <w:r>
        <w:t>–</w:t>
      </w:r>
      <w:r w:rsidRPr="009758A5">
        <w:t>2</w:t>
      </w:r>
      <w:r>
        <w:t>2</w:t>
      </w:r>
      <w:r w:rsidRPr="009758A5">
        <w:t xml:space="preserve"> cm</w:t>
      </w:r>
      <w:r>
        <w:t xml:space="preserve"> while we have narrow upper tunnel. Then trimming of excess skin while the hip is flexed 60 degrees with no tension on the flap, new umbilical position cho</w:t>
      </w:r>
      <w:r w:rsidR="00B7770C">
        <w:rPr>
          <w:lang w:val="en-GB"/>
        </w:rPr>
        <w:t>o</w:t>
      </w:r>
      <w:r>
        <w:t xml:space="preserve">sed then 4 </w:t>
      </w:r>
      <w:r w:rsidR="00B7770C">
        <w:t>drains</w:t>
      </w:r>
      <w:r>
        <w:t xml:space="preserve"> placed 2 to the </w:t>
      </w:r>
      <w:r w:rsidR="007327CC">
        <w:t>back and</w:t>
      </w:r>
      <w:r>
        <w:t xml:space="preserve"> 2 to the abdomen, closure in 3 layers. </w:t>
      </w:r>
      <w:r w:rsidRPr="009758A5">
        <w:t xml:space="preserve">The dressing </w:t>
      </w:r>
      <w:r w:rsidRPr="009758A5">
        <w:rPr>
          <w:rFonts w:eastAsia="Calibri"/>
        </w:rPr>
        <w:t xml:space="preserve">was fixed using </w:t>
      </w:r>
      <w:r w:rsidRPr="009758A5">
        <w:t xml:space="preserve">an adhesive </w:t>
      </w:r>
      <w:r>
        <w:t>bandage</w:t>
      </w:r>
      <w:r w:rsidRPr="009758A5">
        <w:t xml:space="preserve">. An abdominal binder </w:t>
      </w:r>
      <w:r>
        <w:t>wa</w:t>
      </w:r>
      <w:r w:rsidRPr="009758A5">
        <w:t xml:space="preserve">s used over </w:t>
      </w:r>
      <w:r>
        <w:t xml:space="preserve">the </w:t>
      </w:r>
      <w:r w:rsidRPr="009758A5">
        <w:t>dressing</w:t>
      </w:r>
      <w:r>
        <w:t>.</w:t>
      </w:r>
    </w:p>
    <w:p w14:paraId="37A779EA" w14:textId="49279E67" w:rsidR="007451E7" w:rsidRPr="003361B9" w:rsidRDefault="007451E7" w:rsidP="007451E7">
      <w:pPr>
        <w:spacing w:line="480" w:lineRule="auto"/>
        <w:rPr>
          <w:b/>
          <w:bCs/>
        </w:rPr>
      </w:pPr>
      <w:r w:rsidRPr="003361B9">
        <w:t>Various factors w</w:t>
      </w:r>
      <w:r>
        <w:t>ere</w:t>
      </w:r>
      <w:r w:rsidRPr="003361B9">
        <w:t xml:space="preserve"> measured and statistically analyzed</w:t>
      </w:r>
      <w:r>
        <w:t>,</w:t>
      </w:r>
      <w:r w:rsidRPr="003361B9">
        <w:t xml:space="preserve"> including </w:t>
      </w:r>
      <w:r>
        <w:t>the volumes of i</w:t>
      </w:r>
      <w:r w:rsidRPr="003361B9">
        <w:t xml:space="preserve">nfiltrate, </w:t>
      </w:r>
      <w:r>
        <w:t>a</w:t>
      </w:r>
      <w:r w:rsidRPr="003361B9">
        <w:t xml:space="preserve">spirate, </w:t>
      </w:r>
      <w:r>
        <w:t>and a</w:t>
      </w:r>
      <w:r w:rsidRPr="003361B9">
        <w:t xml:space="preserve">spirated fat, </w:t>
      </w:r>
      <w:r>
        <w:t>f</w:t>
      </w:r>
      <w:r w:rsidRPr="003361B9">
        <w:t xml:space="preserve">lap thickness, </w:t>
      </w:r>
      <w:r>
        <w:t xml:space="preserve">supra- and </w:t>
      </w:r>
      <w:r w:rsidRPr="003361B9">
        <w:t xml:space="preserve">infraumbilical rectus sheath plication, length of </w:t>
      </w:r>
      <w:r>
        <w:t xml:space="preserve">the </w:t>
      </w:r>
      <w:r w:rsidRPr="003361B9">
        <w:t xml:space="preserve">excised skin flap on the </w:t>
      </w:r>
      <w:r>
        <w:t>right</w:t>
      </w:r>
      <w:r w:rsidRPr="003361B9">
        <w:t xml:space="preserve"> </w:t>
      </w:r>
      <w:r>
        <w:t xml:space="preserve">and left </w:t>
      </w:r>
      <w:r w:rsidRPr="003361B9">
        <w:t>side</w:t>
      </w:r>
      <w:r>
        <w:t>s</w:t>
      </w:r>
      <w:r w:rsidRPr="003361B9">
        <w:t xml:space="preserve">, </w:t>
      </w:r>
      <w:r>
        <w:t>w</w:t>
      </w:r>
      <w:r w:rsidRPr="003361B9">
        <w:t xml:space="preserve">eight of resected soft tissue, </w:t>
      </w:r>
      <w:r>
        <w:t xml:space="preserve">number of </w:t>
      </w:r>
      <w:r w:rsidRPr="003361B9">
        <w:t xml:space="preserve">drains, </w:t>
      </w:r>
      <w:r>
        <w:t xml:space="preserve">and the </w:t>
      </w:r>
      <w:r w:rsidRPr="003361B9">
        <w:t>operative</w:t>
      </w:r>
      <w:r>
        <w:t>,</w:t>
      </w:r>
      <w:r w:rsidRPr="003361B9">
        <w:t xml:space="preserve"> hospitalization, </w:t>
      </w:r>
      <w:r>
        <w:t xml:space="preserve">and </w:t>
      </w:r>
      <w:r w:rsidRPr="003361B9">
        <w:t>drain duration</w:t>
      </w:r>
      <w:r>
        <w:t>s</w:t>
      </w:r>
      <w:r w:rsidRPr="003361B9">
        <w:t xml:space="preserve">. </w:t>
      </w:r>
      <w:r>
        <w:t>T</w:t>
      </w:r>
      <w:r w:rsidRPr="003361B9">
        <w:t xml:space="preserve">hese parameters </w:t>
      </w:r>
      <w:r>
        <w:t>an idea</w:t>
      </w:r>
      <w:r w:rsidRPr="003361B9">
        <w:t xml:space="preserve"> </w:t>
      </w:r>
      <w:r>
        <w:t>of the effort</w:t>
      </w:r>
      <w:r w:rsidRPr="003361B9">
        <w:t xml:space="preserve"> needed to accomplish </w:t>
      </w:r>
      <w:r>
        <w:t>the procedure</w:t>
      </w:r>
      <w:r w:rsidRPr="003361B9">
        <w:t xml:space="preserve"> </w:t>
      </w:r>
      <w:r>
        <w:t>(T</w:t>
      </w:r>
      <w:r w:rsidRPr="003361B9">
        <w:t>able 2).</w:t>
      </w:r>
    </w:p>
    <w:p w14:paraId="2EFCCE64" w14:textId="77777777" w:rsidR="007451E7" w:rsidRDefault="007451E7" w:rsidP="007451E7">
      <w:pPr>
        <w:spacing w:line="480" w:lineRule="auto"/>
      </w:pPr>
    </w:p>
    <w:p w14:paraId="338697A3" w14:textId="23DDE6AA" w:rsidR="007451E7" w:rsidRDefault="007451E7" w:rsidP="007451E7">
      <w:pPr>
        <w:spacing w:line="480" w:lineRule="auto"/>
      </w:pPr>
      <w:r w:rsidRPr="009758A5">
        <w:t xml:space="preserve">Patients </w:t>
      </w:r>
      <w:r>
        <w:t>were</w:t>
      </w:r>
      <w:r w:rsidRPr="009758A5">
        <w:rPr>
          <w:rFonts w:eastAsia="Calibri"/>
        </w:rPr>
        <w:t xml:space="preserve"> hospital</w:t>
      </w:r>
      <w:r>
        <w:rPr>
          <w:rFonts w:eastAsia="Calibri"/>
        </w:rPr>
        <w:t>ized</w:t>
      </w:r>
      <w:r w:rsidRPr="009758A5">
        <w:rPr>
          <w:rFonts w:eastAsia="Calibri"/>
        </w:rPr>
        <w:t xml:space="preserve"> for </w:t>
      </w:r>
      <w:r w:rsidRPr="00773DE7">
        <w:rPr>
          <w:rFonts w:eastAsia="Calibri"/>
        </w:rPr>
        <w:t>24</w:t>
      </w:r>
      <w:r w:rsidRPr="00773DE7">
        <w:t>–52</w:t>
      </w:r>
      <w:r w:rsidRPr="009758A5">
        <w:rPr>
          <w:rFonts w:eastAsia="Calibri"/>
        </w:rPr>
        <w:t xml:space="preserve"> </w:t>
      </w:r>
      <w:r w:rsidRPr="009758A5">
        <w:t>h</w:t>
      </w:r>
      <w:r w:rsidR="00430377">
        <w:t>,</w:t>
      </w:r>
      <w:r w:rsidR="00F1079D">
        <w:t xml:space="preserve"> average 34</w:t>
      </w:r>
      <w:r w:rsidR="00430377">
        <w:t xml:space="preserve"> </w:t>
      </w:r>
      <w:r w:rsidR="00F1079D">
        <w:t>h</w:t>
      </w:r>
      <w:r w:rsidRPr="009758A5">
        <w:t xml:space="preserve">. Injectable third-generation cephalosporin was administered during hospitalization and </w:t>
      </w:r>
      <w:r>
        <w:t xml:space="preserve">patients were </w:t>
      </w:r>
      <w:r w:rsidRPr="009758A5">
        <w:t xml:space="preserve">continued on oral antibiotics for at least 1 week </w:t>
      </w:r>
      <w:r>
        <w:t>postoperatively</w:t>
      </w:r>
      <w:r w:rsidRPr="009758A5">
        <w:rPr>
          <w:rFonts w:eastAsia="Calibri"/>
        </w:rPr>
        <w:t xml:space="preserve">. </w:t>
      </w:r>
      <w:r w:rsidRPr="009758A5">
        <w:t xml:space="preserve">Patients were instructed to ambulate early </w:t>
      </w:r>
      <w:r>
        <w:t>(</w:t>
      </w:r>
      <w:r w:rsidRPr="009758A5">
        <w:t>within 4</w:t>
      </w:r>
      <w:r>
        <w:t>–</w:t>
      </w:r>
      <w:r w:rsidRPr="009758A5">
        <w:t xml:space="preserve">6 h of </w:t>
      </w:r>
      <w:r>
        <w:t xml:space="preserve">the </w:t>
      </w:r>
      <w:r w:rsidRPr="009758A5">
        <w:t>operation</w:t>
      </w:r>
      <w:r>
        <w:t>)</w:t>
      </w:r>
      <w:r w:rsidRPr="009758A5">
        <w:t xml:space="preserve"> while leaning forward to reduce tension on the closure site. </w:t>
      </w:r>
      <w:r w:rsidRPr="009758A5">
        <w:lastRenderedPageBreak/>
        <w:t>The drains were removed at 5</w:t>
      </w:r>
      <w:r>
        <w:t>–9</w:t>
      </w:r>
      <w:r w:rsidRPr="009758A5">
        <w:t xml:space="preserve"> postoperative days</w:t>
      </w:r>
      <w:r>
        <w:t>,</w:t>
      </w:r>
      <w:r w:rsidRPr="009758A5">
        <w:t xml:space="preserve"> and the subcuticular suture </w:t>
      </w:r>
      <w:r w:rsidRPr="009758A5">
        <w:rPr>
          <w:rFonts w:eastAsia="Calibri"/>
        </w:rPr>
        <w:t xml:space="preserve">was removed </w:t>
      </w:r>
      <w:r w:rsidRPr="009758A5">
        <w:t xml:space="preserve">on </w:t>
      </w:r>
      <w:r>
        <w:t xml:space="preserve">the </w:t>
      </w:r>
      <w:r w:rsidRPr="009758A5">
        <w:t>14</w:t>
      </w:r>
      <w:r w:rsidRPr="00344988">
        <w:t>th</w:t>
      </w:r>
      <w:r w:rsidRPr="009758A5">
        <w:t xml:space="preserve"> day postoperatively. </w:t>
      </w:r>
    </w:p>
    <w:p w14:paraId="4D7422BA" w14:textId="0E4CF0DC" w:rsidR="007451E7" w:rsidRDefault="007451E7" w:rsidP="007451E7">
      <w:pPr>
        <w:spacing w:line="480" w:lineRule="auto"/>
      </w:pPr>
      <w:r w:rsidRPr="003361B9">
        <w:t xml:space="preserve">Patients </w:t>
      </w:r>
      <w:r>
        <w:t xml:space="preserve">had </w:t>
      </w:r>
      <w:r w:rsidRPr="003361B9">
        <w:t>regular follow-up</w:t>
      </w:r>
      <w:r>
        <w:t>s</w:t>
      </w:r>
      <w:r w:rsidRPr="003361B9">
        <w:t xml:space="preserve"> at 1, 2, </w:t>
      </w:r>
      <w:r w:rsidRPr="003361B9">
        <w:rPr>
          <w:rFonts w:eastAsia="Calibri"/>
        </w:rPr>
        <w:t>and 3</w:t>
      </w:r>
      <w:r w:rsidRPr="003361B9">
        <w:t xml:space="preserve"> weeks </w:t>
      </w:r>
      <w:r w:rsidRPr="003361B9">
        <w:rPr>
          <w:rFonts w:eastAsia="Calibri"/>
        </w:rPr>
        <w:t xml:space="preserve">and </w:t>
      </w:r>
      <w:r w:rsidRPr="003361B9">
        <w:t xml:space="preserve">at 2, 4, </w:t>
      </w:r>
      <w:r w:rsidRPr="003361B9">
        <w:rPr>
          <w:rFonts w:eastAsia="Calibri"/>
        </w:rPr>
        <w:t>and 6</w:t>
      </w:r>
      <w:r w:rsidRPr="003361B9">
        <w:t xml:space="preserve"> months postoperatively. </w:t>
      </w:r>
      <w:r w:rsidR="00DB0772" w:rsidRPr="003361B9">
        <w:rPr>
          <w:rFonts w:eastAsia="Calibri"/>
        </w:rPr>
        <w:t>Most of</w:t>
      </w:r>
      <w:r w:rsidRPr="003361B9">
        <w:t xml:space="preserve"> our patients were followed up for at least 6 months</w:t>
      </w:r>
      <w:r>
        <w:t>,</w:t>
      </w:r>
      <w:r w:rsidRPr="003361B9">
        <w:t xml:space="preserve"> </w:t>
      </w:r>
      <w:r>
        <w:rPr>
          <w:rFonts w:eastAsia="Calibri"/>
        </w:rPr>
        <w:t>with some</w:t>
      </w:r>
      <w:r w:rsidRPr="003361B9">
        <w:rPr>
          <w:rFonts w:eastAsia="Calibri"/>
        </w:rPr>
        <w:t xml:space="preserve"> up to 20 months</w:t>
      </w:r>
      <w:r w:rsidRPr="003361B9">
        <w:t xml:space="preserve">. </w:t>
      </w:r>
    </w:p>
    <w:p w14:paraId="5294811F" w14:textId="5D767997" w:rsidR="00212371" w:rsidRPr="00212371" w:rsidRDefault="00212371" w:rsidP="007451E7">
      <w:pPr>
        <w:spacing w:line="480" w:lineRule="auto"/>
        <w:rPr>
          <w:b/>
          <w:bCs/>
        </w:rPr>
      </w:pPr>
      <w:r w:rsidRPr="00212371">
        <w:rPr>
          <w:b/>
          <w:bCs/>
        </w:rPr>
        <w:t>Evaluations</w:t>
      </w:r>
      <w:r w:rsidR="005430A4">
        <w:rPr>
          <w:b/>
          <w:bCs/>
        </w:rPr>
        <w:t xml:space="preserve"> and Statistics</w:t>
      </w:r>
    </w:p>
    <w:p w14:paraId="7B652397" w14:textId="583D8F2A" w:rsidR="007451E7" w:rsidRPr="003361B9" w:rsidRDefault="007451E7" w:rsidP="007451E7">
      <w:pPr>
        <w:spacing w:line="480" w:lineRule="auto"/>
      </w:pPr>
      <w:r w:rsidRPr="003361B9">
        <w:t>Our evaluation of the results depended on the change in truncal measurements (</w:t>
      </w:r>
      <w:r w:rsidRPr="003361B9">
        <w:rPr>
          <w:rFonts w:eastAsia="Calibri"/>
        </w:rPr>
        <w:t xml:space="preserve">the upper abdomen, waist, umbilicus, and below </w:t>
      </w:r>
      <w:r>
        <w:rPr>
          <w:rFonts w:eastAsia="Calibri"/>
        </w:rPr>
        <w:t xml:space="preserve">the </w:t>
      </w:r>
      <w:r w:rsidRPr="003361B9">
        <w:rPr>
          <w:rFonts w:eastAsia="Calibri"/>
        </w:rPr>
        <w:t xml:space="preserve">umbilicus), the </w:t>
      </w:r>
      <w:r w:rsidRPr="003361B9">
        <w:t>presence of complications, patient satisfaction</w:t>
      </w:r>
      <w:r w:rsidRPr="003361B9">
        <w:rPr>
          <w:rFonts w:eastAsia="Calibri"/>
        </w:rPr>
        <w:t xml:space="preserve">, and demand for surgical revision. </w:t>
      </w:r>
      <w:r w:rsidRPr="003361B9">
        <w:t>Patient satisfaction was scaled as follows: very satisfied, satisfied, neither satisfied nor dissatisfied, dissatisfied</w:t>
      </w:r>
      <w:r w:rsidRPr="003361B9">
        <w:rPr>
          <w:rFonts w:eastAsia="Calibri"/>
        </w:rPr>
        <w:t>, and very dissatisfied</w:t>
      </w:r>
      <w:r>
        <w:t xml:space="preserve">. </w:t>
      </w:r>
      <w:bookmarkStart w:id="1" w:name="_Hlk80482195"/>
      <w:r>
        <w:t>W</w:t>
      </w:r>
      <w:r w:rsidRPr="003361B9">
        <w:t xml:space="preserve">e categorized the complications </w:t>
      </w:r>
      <w:r>
        <w:t>as either</w:t>
      </w:r>
      <w:r w:rsidRPr="003361B9">
        <w:t xml:space="preserve"> major complications that required reoperation or readmission </w:t>
      </w:r>
      <w:r w:rsidR="00AD7496">
        <w:t>(e.g. DVT, Pulmonary Embolism, major flap necrosis</w:t>
      </w:r>
      <w:r w:rsidR="00CE7052">
        <w:t xml:space="preserve">, </w:t>
      </w:r>
      <w:r w:rsidR="00CE7052" w:rsidRPr="00CE7052">
        <w:t>major wound dehiscence) or</w:t>
      </w:r>
      <w:r w:rsidRPr="003361B9">
        <w:t xml:space="preserve"> minor complications that </w:t>
      </w:r>
      <w:r>
        <w:t>were</w:t>
      </w:r>
      <w:r w:rsidRPr="003361B9">
        <w:t xml:space="preserve"> manage</w:t>
      </w:r>
      <w:r>
        <w:t>able</w:t>
      </w:r>
      <w:r w:rsidRPr="003361B9">
        <w:t xml:space="preserve"> via outpatient treatment</w:t>
      </w:r>
      <w:r w:rsidR="00AD7496">
        <w:t>( e.g. seroma, hematoma, wound dehiscence, infections)</w:t>
      </w:r>
      <w:r>
        <w:t>.</w:t>
      </w:r>
      <w:r w:rsidRPr="003361B9">
        <w:rPr>
          <w:vertAlign w:val="superscript"/>
        </w:rPr>
        <w:t>1</w:t>
      </w:r>
      <w:r w:rsidR="005844E4">
        <w:rPr>
          <w:vertAlign w:val="superscript"/>
        </w:rPr>
        <w:t>2</w:t>
      </w:r>
      <w:r>
        <w:rPr>
          <w:vertAlign w:val="superscript"/>
        </w:rPr>
        <w:t>,</w:t>
      </w:r>
      <w:r w:rsidR="00635238">
        <w:rPr>
          <w:vertAlign w:val="superscript"/>
        </w:rPr>
        <w:t>13</w:t>
      </w:r>
      <w:r w:rsidRPr="003361B9">
        <w:t xml:space="preserve"> </w:t>
      </w:r>
    </w:p>
    <w:bookmarkEnd w:id="1"/>
    <w:p w14:paraId="721358E1" w14:textId="38BB927B" w:rsidR="007451E7" w:rsidRPr="00E833F3" w:rsidRDefault="007451E7" w:rsidP="007451E7">
      <w:pPr>
        <w:spacing w:line="480" w:lineRule="auto"/>
        <w:rPr>
          <w:rFonts w:eastAsia="Calibri"/>
        </w:rPr>
      </w:pPr>
      <w:r w:rsidRPr="003361B9">
        <w:rPr>
          <w:color w:val="000000" w:themeColor="text1"/>
          <w:lang w:eastAsia="pl-PL"/>
        </w:rPr>
        <w:t xml:space="preserve">This study was reviewed and approved by the University of Basrah, College of Medicine’s ethics committee. </w:t>
      </w:r>
      <w:r w:rsidR="00A73270">
        <w:rPr>
          <w:color w:val="000000" w:themeColor="text1"/>
          <w:lang w:eastAsia="pl-PL"/>
        </w:rPr>
        <w:t>written</w:t>
      </w:r>
      <w:r w:rsidRPr="003361B9">
        <w:rPr>
          <w:color w:val="000000" w:themeColor="text1"/>
          <w:lang w:eastAsia="pl-PL"/>
        </w:rPr>
        <w:t xml:space="preserve"> informed consent was obtained from all patients included in this </w:t>
      </w:r>
      <w:r w:rsidRPr="00E833F3">
        <w:rPr>
          <w:rFonts w:eastAsia="Calibri"/>
        </w:rPr>
        <w:t xml:space="preserve">study. </w:t>
      </w:r>
    </w:p>
    <w:p w14:paraId="6B45A7D9" w14:textId="77777777" w:rsidR="007451E7" w:rsidRPr="00E833F3" w:rsidRDefault="007451E7" w:rsidP="007451E7">
      <w:pPr>
        <w:spacing w:line="480" w:lineRule="auto"/>
        <w:rPr>
          <w:rFonts w:eastAsia="Calibri"/>
        </w:rPr>
      </w:pPr>
      <w:r w:rsidRPr="00E833F3">
        <w:rPr>
          <w:rFonts w:eastAsia="Calibri"/>
        </w:rPr>
        <w:t>The statistical analysis of the data was performed using SPSS Version 20. Changes in pre- and postoperative truncal measurements were assessed for normal distribution and then compared using a paired sample t-test, P-values &lt; 0.05 were considered significant.</w:t>
      </w:r>
    </w:p>
    <w:p w14:paraId="6A451043" w14:textId="77777777" w:rsidR="007451E7" w:rsidRPr="003361B9" w:rsidRDefault="007451E7" w:rsidP="007451E7">
      <w:pPr>
        <w:spacing w:line="480" w:lineRule="auto"/>
      </w:pPr>
    </w:p>
    <w:p w14:paraId="7399E788" w14:textId="32AB49CB" w:rsidR="00D12C5E" w:rsidRPr="003361B9" w:rsidRDefault="00E34CD9" w:rsidP="003361B9">
      <w:pPr>
        <w:spacing w:line="480" w:lineRule="auto"/>
      </w:pPr>
      <w:r w:rsidRPr="003361B9">
        <w:rPr>
          <w:b/>
          <w:bCs/>
        </w:rPr>
        <w:t>Results</w:t>
      </w:r>
      <w:r w:rsidRPr="003361B9">
        <w:t xml:space="preserve">  </w:t>
      </w:r>
    </w:p>
    <w:p w14:paraId="72544A0F" w14:textId="7D111E7A" w:rsidR="00D12C5E" w:rsidRPr="003361B9" w:rsidRDefault="00E34CD9" w:rsidP="003361B9">
      <w:pPr>
        <w:spacing w:line="480" w:lineRule="auto"/>
      </w:pPr>
      <w:r w:rsidRPr="003361B9">
        <w:t xml:space="preserve">Although body contouring procedures </w:t>
      </w:r>
      <w:r w:rsidR="00A93EBF" w:rsidRPr="003361B9">
        <w:t xml:space="preserve">are </w:t>
      </w:r>
      <w:r w:rsidRPr="003361B9">
        <w:t xml:space="preserve">not considered </w:t>
      </w:r>
      <w:r w:rsidR="00A93EBF" w:rsidRPr="003361B9">
        <w:t xml:space="preserve">as </w:t>
      </w:r>
      <w:r w:rsidR="005C5E1B">
        <w:t xml:space="preserve">a </w:t>
      </w:r>
      <w:r w:rsidRPr="003361B9">
        <w:t xml:space="preserve">means </w:t>
      </w:r>
      <w:r w:rsidR="009A4B3F" w:rsidRPr="003361B9">
        <w:t xml:space="preserve">of </w:t>
      </w:r>
      <w:r w:rsidRPr="003361B9">
        <w:t>weight reduction, the changes in body contour and improv</w:t>
      </w:r>
      <w:r w:rsidR="00A93EBF" w:rsidRPr="003361B9">
        <w:t>ed</w:t>
      </w:r>
      <w:r w:rsidRPr="003361B9">
        <w:t xml:space="preserve"> quality of life encourage patients </w:t>
      </w:r>
      <w:r w:rsidR="00A93EBF" w:rsidRPr="003361B9">
        <w:t xml:space="preserve">to </w:t>
      </w:r>
      <w:r w:rsidRPr="003361B9">
        <w:t xml:space="preserve">further </w:t>
      </w:r>
      <w:r w:rsidR="00A93EBF" w:rsidRPr="003361B9">
        <w:t xml:space="preserve">reduce their </w:t>
      </w:r>
      <w:r w:rsidRPr="003361B9">
        <w:t>weight</w:t>
      </w:r>
      <w:r w:rsidR="001739CF" w:rsidRPr="003361B9">
        <w:t>,</w:t>
      </w:r>
      <w:r w:rsidRPr="003361B9">
        <w:t xml:space="preserve"> resulting </w:t>
      </w:r>
      <w:r w:rsidR="00A93EBF" w:rsidRPr="003361B9">
        <w:t xml:space="preserve">in </w:t>
      </w:r>
      <w:r w:rsidRPr="003361B9">
        <w:t>significant changes in weight and truncal measures</w:t>
      </w:r>
      <w:r w:rsidR="00A93EBF" w:rsidRPr="003361B9">
        <w:t>.</w:t>
      </w:r>
      <w:r w:rsidRPr="003361B9">
        <w:t xml:space="preserve"> </w:t>
      </w:r>
      <w:r w:rsidR="00A93EBF" w:rsidRPr="003361B9">
        <w:t>We found that</w:t>
      </w:r>
      <w:r w:rsidRPr="003361B9">
        <w:t xml:space="preserve"> </w:t>
      </w:r>
      <w:r w:rsidRPr="003361B9">
        <w:lastRenderedPageBreak/>
        <w:t xml:space="preserve">the mean weight reduction was (12.088 kg), while the mean changes </w:t>
      </w:r>
      <w:r w:rsidR="005C5E1B">
        <w:t>in</w:t>
      </w:r>
      <w:r w:rsidRPr="003361B9">
        <w:t xml:space="preserve"> the upper abdom</w:t>
      </w:r>
      <w:r w:rsidR="005C5E1B">
        <w:t>inal</w:t>
      </w:r>
      <w:r w:rsidRPr="003361B9">
        <w:t xml:space="preserve"> circumference was 12.22% (12.029 cm),</w:t>
      </w:r>
      <w:r w:rsidR="00A93EBF" w:rsidRPr="003361B9">
        <w:t xml:space="preserve"> </w:t>
      </w:r>
      <w:r w:rsidRPr="003361B9">
        <w:t>at the</w:t>
      </w:r>
      <w:r w:rsidR="001739CF" w:rsidRPr="003361B9">
        <w:t xml:space="preserve"> </w:t>
      </w:r>
      <w:r w:rsidRPr="003361B9">
        <w:t>waist was 12.22% (19.23 cm),</w:t>
      </w:r>
      <w:r w:rsidR="00105364" w:rsidRPr="003361B9">
        <w:t xml:space="preserve"> and </w:t>
      </w:r>
      <w:r w:rsidRPr="003361B9">
        <w:t xml:space="preserve">at the umbilicus </w:t>
      </w:r>
      <w:r w:rsidR="00A93EBF" w:rsidRPr="003361B9">
        <w:t>was</w:t>
      </w:r>
      <w:r w:rsidRPr="003361B9">
        <w:t xml:space="preserve"> 20% (23.91 cm)</w:t>
      </w:r>
      <w:r w:rsidR="00105364" w:rsidRPr="003361B9">
        <w:t>.</w:t>
      </w:r>
      <w:r w:rsidRPr="003361B9">
        <w:t xml:space="preserve"> </w:t>
      </w:r>
      <w:r w:rsidR="00105364" w:rsidRPr="003361B9">
        <w:t>T</w:t>
      </w:r>
      <w:r w:rsidRPr="003361B9">
        <w:t xml:space="preserve">he </w:t>
      </w:r>
      <w:r w:rsidR="00A93EBF" w:rsidRPr="003361B9">
        <w:t>greatest</w:t>
      </w:r>
      <w:r w:rsidRPr="003361B9">
        <w:t xml:space="preserve"> change was at the level below the umbilicus 21.35%</w:t>
      </w:r>
      <w:r w:rsidR="007D535A" w:rsidRPr="003361B9">
        <w:t xml:space="preserve"> </w:t>
      </w:r>
      <w:r w:rsidR="00E12260" w:rsidRPr="003361B9">
        <w:t>(</w:t>
      </w:r>
      <w:r w:rsidRPr="003361B9">
        <w:t>23.12 cm)</w:t>
      </w:r>
      <w:r w:rsidR="00050BD0" w:rsidRPr="003361B9">
        <w:t xml:space="preserve"> </w:t>
      </w:r>
      <w:r w:rsidR="001F08C2">
        <w:t>(T</w:t>
      </w:r>
      <w:r w:rsidR="00050BD0" w:rsidRPr="003361B9">
        <w:t xml:space="preserve">able </w:t>
      </w:r>
      <w:r w:rsidR="007D43A6">
        <w:t>3</w:t>
      </w:r>
      <w:r w:rsidR="0008325F" w:rsidRPr="003361B9">
        <w:t>)</w:t>
      </w:r>
      <w:r w:rsidRPr="003361B9">
        <w:t>.</w:t>
      </w:r>
    </w:p>
    <w:p w14:paraId="26AA12D1" w14:textId="53D584A1" w:rsidR="00D12C5E" w:rsidRPr="003361B9" w:rsidRDefault="00E34CD9" w:rsidP="003361B9">
      <w:pPr>
        <w:spacing w:line="480" w:lineRule="auto"/>
      </w:pPr>
      <w:r w:rsidRPr="003361B9">
        <w:t>Among the 24 patients</w:t>
      </w:r>
      <w:r w:rsidRPr="003361B9">
        <w:rPr>
          <w:rFonts w:eastAsia="Calibri"/>
        </w:rPr>
        <w:t xml:space="preserve">, there </w:t>
      </w:r>
      <w:r w:rsidRPr="003361B9">
        <w:t xml:space="preserve">was only one case of major flap necrosis (4.2%), one case of partial flap necrosis (4.2%), two cases of seroma (8.4%) that required surgical drainage under local anesthesia, </w:t>
      </w:r>
      <w:r w:rsidRPr="003361B9">
        <w:rPr>
          <w:rFonts w:eastAsia="Calibri"/>
        </w:rPr>
        <w:t xml:space="preserve">and </w:t>
      </w:r>
      <w:r w:rsidR="00057D79">
        <w:rPr>
          <w:rFonts w:eastAsia="Calibri"/>
        </w:rPr>
        <w:t xml:space="preserve">four cases of </w:t>
      </w:r>
      <w:r w:rsidRPr="003361B9">
        <w:rPr>
          <w:rFonts w:eastAsia="Calibri"/>
        </w:rPr>
        <w:t xml:space="preserve">large wound dehiscence </w:t>
      </w:r>
      <w:r w:rsidRPr="003361B9">
        <w:t>(16.7%)</w:t>
      </w:r>
      <w:r w:rsidRPr="003361B9">
        <w:rPr>
          <w:rFonts w:eastAsia="Calibri"/>
        </w:rPr>
        <w:t xml:space="preserve">, mainly </w:t>
      </w:r>
      <w:r w:rsidRPr="003361B9">
        <w:t>in the suprapubic region</w:t>
      </w:r>
      <w:r w:rsidR="00057D79">
        <w:t>,</w:t>
      </w:r>
      <w:r w:rsidRPr="003361B9">
        <w:t xml:space="preserve"> that required debridement and primary wound closure</w:t>
      </w:r>
      <w:r w:rsidR="000B112F" w:rsidRPr="003361B9">
        <w:t xml:space="preserve">. Minor </w:t>
      </w:r>
      <w:r w:rsidRPr="003361B9">
        <w:t>wound dehiscence</w:t>
      </w:r>
      <w:r w:rsidR="00A93EBF" w:rsidRPr="003361B9">
        <w:t xml:space="preserve"> </w:t>
      </w:r>
      <w:r w:rsidRPr="003361B9">
        <w:t xml:space="preserve">occurred in </w:t>
      </w:r>
      <w:r w:rsidR="00A93EBF" w:rsidRPr="003361B9">
        <w:t xml:space="preserve">seven </w:t>
      </w:r>
      <w:r w:rsidRPr="003361B9">
        <w:t>cases (29.2%) that allowed secondary healing</w:t>
      </w:r>
      <w:r w:rsidR="00057D79">
        <w:t xml:space="preserve"> and</w:t>
      </w:r>
      <w:r w:rsidRPr="003361B9">
        <w:t xml:space="preserve"> </w:t>
      </w:r>
      <w:r w:rsidR="000B112F" w:rsidRPr="003361B9">
        <w:t xml:space="preserve">did not require </w:t>
      </w:r>
      <w:r w:rsidRPr="003361B9">
        <w:t>revision</w:t>
      </w:r>
      <w:r w:rsidR="00057D79">
        <w:t>. No cases</w:t>
      </w:r>
      <w:r w:rsidRPr="003361B9">
        <w:t xml:space="preserve"> </w:t>
      </w:r>
      <w:r w:rsidR="00057D79">
        <w:t>resulted in</w:t>
      </w:r>
      <w:r w:rsidR="000B112F" w:rsidRPr="003361B9">
        <w:t xml:space="preserve"> </w:t>
      </w:r>
      <w:r w:rsidRPr="003361B9">
        <w:t>hematoma or wound infection</w:t>
      </w:r>
      <w:r w:rsidRPr="003361B9">
        <w:rPr>
          <w:rFonts w:eastAsia="Calibri"/>
        </w:rPr>
        <w:t>, including those with associated comorbidit</w:t>
      </w:r>
      <w:r w:rsidR="00057D79">
        <w:rPr>
          <w:rFonts w:eastAsia="Calibri"/>
        </w:rPr>
        <w:t>ies, and n</w:t>
      </w:r>
      <w:r w:rsidRPr="003361B9">
        <w:rPr>
          <w:rFonts w:eastAsia="Calibri"/>
        </w:rPr>
        <w:t xml:space="preserve">o major complications </w:t>
      </w:r>
      <w:r w:rsidRPr="003361B9">
        <w:t xml:space="preserve">such as </w:t>
      </w:r>
      <w:r w:rsidR="000A43A7" w:rsidRPr="003361B9">
        <w:t>DVT</w:t>
      </w:r>
      <w:r w:rsidRPr="003361B9">
        <w:t>, pulmonary embolism</w:t>
      </w:r>
      <w:r w:rsidRPr="003361B9">
        <w:rPr>
          <w:rFonts w:eastAsia="Calibri"/>
        </w:rPr>
        <w:t xml:space="preserve">, or death </w:t>
      </w:r>
      <w:r w:rsidR="000B112F" w:rsidRPr="003361B9">
        <w:t>occurred</w:t>
      </w:r>
      <w:r w:rsidR="0008325F" w:rsidRPr="003361B9">
        <w:t xml:space="preserve"> </w:t>
      </w:r>
      <w:r w:rsidR="001F08C2">
        <w:t>(T</w:t>
      </w:r>
      <w:r w:rsidR="0008325F" w:rsidRPr="003361B9">
        <w:t xml:space="preserve">able </w:t>
      </w:r>
      <w:r w:rsidR="007D43A6">
        <w:t>4</w:t>
      </w:r>
      <w:r w:rsidR="0008325F" w:rsidRPr="003361B9">
        <w:t>)</w:t>
      </w:r>
      <w:r w:rsidRPr="003361B9">
        <w:t xml:space="preserve">. </w:t>
      </w:r>
    </w:p>
    <w:p w14:paraId="65A0AF05" w14:textId="6C0AE7AE" w:rsidR="00D12C5E" w:rsidRPr="003361B9" w:rsidRDefault="00E34CD9" w:rsidP="003361B9">
      <w:pPr>
        <w:spacing w:line="480" w:lineRule="auto"/>
      </w:pPr>
      <w:r w:rsidRPr="003361B9">
        <w:t xml:space="preserve">The </w:t>
      </w:r>
      <w:r w:rsidR="000D1003" w:rsidRPr="003361B9">
        <w:t xml:space="preserve">overall </w:t>
      </w:r>
      <w:r w:rsidRPr="003361B9">
        <w:t>satisfaction rate was high</w:t>
      </w:r>
      <w:r w:rsidR="00816F48">
        <w:t xml:space="preserve"> with</w:t>
      </w:r>
      <w:r w:rsidR="000B112F" w:rsidRPr="003361B9">
        <w:t xml:space="preserve"> </w:t>
      </w:r>
      <w:r w:rsidR="000D1003" w:rsidRPr="003361B9">
        <w:t>22</w:t>
      </w:r>
      <w:r w:rsidRPr="003361B9">
        <w:t xml:space="preserve"> patients (91.7%) </w:t>
      </w:r>
      <w:r w:rsidR="00816F48">
        <w:t>reporting that they were</w:t>
      </w:r>
      <w:r w:rsidR="00816F48" w:rsidRPr="003361B9">
        <w:t xml:space="preserve"> </w:t>
      </w:r>
      <w:r w:rsidRPr="003361B9">
        <w:t xml:space="preserve">very satisfied </w:t>
      </w:r>
      <w:r w:rsidR="000D1003" w:rsidRPr="003361B9">
        <w:t xml:space="preserve">or </w:t>
      </w:r>
      <w:r w:rsidRPr="003361B9">
        <w:t xml:space="preserve">satisfied with </w:t>
      </w:r>
      <w:r w:rsidRPr="003361B9">
        <w:rPr>
          <w:rFonts w:eastAsia="Calibri"/>
        </w:rPr>
        <w:t xml:space="preserve">the postoperative </w:t>
      </w:r>
      <w:r w:rsidRPr="003361B9">
        <w:t xml:space="preserve">results, only one patient (4.2%) </w:t>
      </w:r>
      <w:r w:rsidR="00816F48">
        <w:t>reporting</w:t>
      </w:r>
      <w:r w:rsidR="00816F48" w:rsidRPr="003361B9">
        <w:t xml:space="preserve"> </w:t>
      </w:r>
      <w:r w:rsidRPr="003361B9">
        <w:t>dissatisf</w:t>
      </w:r>
      <w:r w:rsidR="00816F48">
        <w:t>action</w:t>
      </w:r>
      <w:r w:rsidR="000D1003" w:rsidRPr="003361B9">
        <w:t>,</w:t>
      </w:r>
      <w:r w:rsidRPr="003361B9">
        <w:t xml:space="preserve"> and one patient (4.2%) </w:t>
      </w:r>
      <w:r w:rsidR="00816F48">
        <w:t>reporting being</w:t>
      </w:r>
      <w:r w:rsidR="00816F48" w:rsidRPr="003361B9">
        <w:t xml:space="preserve"> </w:t>
      </w:r>
      <w:r w:rsidRPr="003361B9">
        <w:t xml:space="preserve">neither satisfied </w:t>
      </w:r>
      <w:bookmarkStart w:id="2" w:name="_Hlk80482834"/>
      <w:r w:rsidRPr="003361B9">
        <w:t xml:space="preserve">nor dissatisfied </w:t>
      </w:r>
      <w:bookmarkEnd w:id="2"/>
      <w:r w:rsidRPr="003361B9">
        <w:t xml:space="preserve">with </w:t>
      </w:r>
      <w:r w:rsidRPr="003361B9">
        <w:rPr>
          <w:rFonts w:eastAsia="Calibri"/>
        </w:rPr>
        <w:t>the results</w:t>
      </w:r>
      <w:r w:rsidR="00C20835" w:rsidRPr="003361B9">
        <w:rPr>
          <w:rFonts w:eastAsia="Calibri"/>
        </w:rPr>
        <w:t xml:space="preserve"> </w:t>
      </w:r>
      <w:r w:rsidR="00816F48">
        <w:rPr>
          <w:rFonts w:eastAsia="Calibri"/>
        </w:rPr>
        <w:t>(T</w:t>
      </w:r>
      <w:r w:rsidR="00C20835" w:rsidRPr="003361B9">
        <w:rPr>
          <w:rFonts w:eastAsia="Calibri"/>
        </w:rPr>
        <w:t xml:space="preserve">able </w:t>
      </w:r>
      <w:r w:rsidR="007D43A6">
        <w:rPr>
          <w:rFonts w:eastAsia="Calibri"/>
        </w:rPr>
        <w:t>5</w:t>
      </w:r>
      <w:bookmarkStart w:id="3" w:name="_Hlk80482722"/>
      <w:r w:rsidR="00816F48">
        <w:rPr>
          <w:rFonts w:eastAsia="Calibri"/>
        </w:rPr>
        <w:t>)</w:t>
      </w:r>
      <w:r w:rsidRPr="003361B9">
        <w:t xml:space="preserve">. Patients who were very satisfied or satisfied observed improvement in </w:t>
      </w:r>
      <w:r w:rsidRPr="003361B9">
        <w:rPr>
          <w:rFonts w:eastAsia="Calibri"/>
        </w:rPr>
        <w:t>the</w:t>
      </w:r>
      <w:r w:rsidR="00EA67B6">
        <w:rPr>
          <w:rFonts w:eastAsia="Calibri"/>
        </w:rPr>
        <w:t>ir abdominal</w:t>
      </w:r>
      <w:r w:rsidRPr="003361B9">
        <w:rPr>
          <w:rFonts w:eastAsia="Calibri"/>
        </w:rPr>
        <w:t xml:space="preserve"> contour</w:t>
      </w:r>
      <w:r w:rsidR="000D1003" w:rsidRPr="003361B9">
        <w:rPr>
          <w:rFonts w:eastAsia="Calibri"/>
        </w:rPr>
        <w:t>,</w:t>
      </w:r>
      <w:r w:rsidRPr="003361B9">
        <w:rPr>
          <w:rFonts w:eastAsia="Calibri"/>
        </w:rPr>
        <w:t xml:space="preserve"> </w:t>
      </w:r>
      <w:r w:rsidR="000D1003" w:rsidRPr="003361B9">
        <w:rPr>
          <w:rFonts w:eastAsia="Calibri"/>
        </w:rPr>
        <w:t xml:space="preserve">a </w:t>
      </w:r>
      <w:r w:rsidRPr="003361B9">
        <w:rPr>
          <w:rFonts w:eastAsia="Calibri"/>
        </w:rPr>
        <w:t>significant reduction in excess skin and adipose tissue</w:t>
      </w:r>
      <w:r w:rsidR="000D1003" w:rsidRPr="003361B9">
        <w:rPr>
          <w:rFonts w:eastAsia="Calibri"/>
        </w:rPr>
        <w:t>, a</w:t>
      </w:r>
      <w:r w:rsidRPr="003361B9">
        <w:rPr>
          <w:rFonts w:eastAsia="Calibri"/>
        </w:rPr>
        <w:t xml:space="preserve"> pleasing position of the umbilicus</w:t>
      </w:r>
      <w:r w:rsidR="000D1003" w:rsidRPr="003361B9">
        <w:rPr>
          <w:rFonts w:eastAsia="Calibri"/>
        </w:rPr>
        <w:t>,</w:t>
      </w:r>
      <w:r w:rsidRPr="003361B9">
        <w:rPr>
          <w:rFonts w:eastAsia="Calibri"/>
        </w:rPr>
        <w:t xml:space="preserve"> and accept</w:t>
      </w:r>
      <w:r w:rsidR="000D1003" w:rsidRPr="003361B9">
        <w:rPr>
          <w:rFonts w:eastAsia="Calibri"/>
        </w:rPr>
        <w:t>able</w:t>
      </w:r>
      <w:r w:rsidRPr="003361B9">
        <w:rPr>
          <w:rFonts w:eastAsia="Calibri"/>
        </w:rPr>
        <w:t xml:space="preserve"> scar</w:t>
      </w:r>
      <w:r w:rsidR="000D1003" w:rsidRPr="003361B9">
        <w:rPr>
          <w:rFonts w:eastAsia="Calibri"/>
        </w:rPr>
        <w:t>ring</w:t>
      </w:r>
      <w:r w:rsidR="000A47A7" w:rsidRPr="003361B9">
        <w:t xml:space="preserve">. They </w:t>
      </w:r>
      <w:r w:rsidRPr="003361B9">
        <w:t xml:space="preserve">also noticed </w:t>
      </w:r>
      <w:r w:rsidR="009A4B3F" w:rsidRPr="003361B9">
        <w:t xml:space="preserve">an </w:t>
      </w:r>
      <w:r w:rsidRPr="003361B9">
        <w:t xml:space="preserve">improvement in their quality </w:t>
      </w:r>
      <w:r w:rsidRPr="003361B9">
        <w:rPr>
          <w:rFonts w:eastAsia="Calibri"/>
        </w:rPr>
        <w:t xml:space="preserve">of life after </w:t>
      </w:r>
      <w:r w:rsidRPr="003361B9">
        <w:t xml:space="preserve">surgery. All patients </w:t>
      </w:r>
      <w:r w:rsidR="000105E4" w:rsidRPr="003361B9">
        <w:t>reported</w:t>
      </w:r>
      <w:r w:rsidRPr="003361B9">
        <w:t xml:space="preserve"> retained skin sensation after </w:t>
      </w:r>
      <w:r w:rsidRPr="003361B9">
        <w:rPr>
          <w:rFonts w:eastAsia="Calibri"/>
        </w:rPr>
        <w:t xml:space="preserve">a period </w:t>
      </w:r>
      <w:r w:rsidRPr="003361B9">
        <w:t>of 4</w:t>
      </w:r>
      <w:r w:rsidR="000D1003" w:rsidRPr="003361B9">
        <w:t>–</w:t>
      </w:r>
      <w:r w:rsidRPr="003361B9">
        <w:t>6 months.</w:t>
      </w:r>
      <w:r w:rsidR="005651EF">
        <w:t xml:space="preserve"> </w:t>
      </w:r>
      <w:r w:rsidR="000007B8">
        <w:t xml:space="preserve">Figures </w:t>
      </w:r>
      <w:r w:rsidR="00112A86">
        <w:t>1</w:t>
      </w:r>
      <w:r w:rsidR="000007B8">
        <w:t>-</w:t>
      </w:r>
      <w:r w:rsidR="00112A86">
        <w:t>3</w:t>
      </w:r>
      <w:r w:rsidR="000007B8">
        <w:t xml:space="preserve"> show the </w:t>
      </w:r>
      <w:r w:rsidR="00EB4430">
        <w:t>pre-</w:t>
      </w:r>
      <w:r w:rsidR="000007B8">
        <w:t xml:space="preserve"> and </w:t>
      </w:r>
      <w:r w:rsidR="00EB4430">
        <w:t>post-operative</w:t>
      </w:r>
      <w:r w:rsidR="000007B8">
        <w:t xml:space="preserve"> results after at </w:t>
      </w:r>
      <w:r w:rsidR="00EB4430">
        <w:t>least</w:t>
      </w:r>
      <w:r w:rsidR="000007B8">
        <w:t xml:space="preserve"> </w:t>
      </w:r>
      <w:r w:rsidR="003E51EA">
        <w:t>6 month follow up period.</w:t>
      </w:r>
    </w:p>
    <w:bookmarkEnd w:id="3"/>
    <w:p w14:paraId="6FB20113" w14:textId="1C758466" w:rsidR="00D12C5E" w:rsidRPr="003361B9" w:rsidRDefault="00E34CD9" w:rsidP="003361B9">
      <w:pPr>
        <w:spacing w:line="480" w:lineRule="auto"/>
        <w:rPr>
          <w:b/>
          <w:bCs/>
        </w:rPr>
      </w:pPr>
      <w:r w:rsidRPr="003361B9">
        <w:rPr>
          <w:b/>
          <w:bCs/>
        </w:rPr>
        <w:t xml:space="preserve"> Discussion</w:t>
      </w:r>
    </w:p>
    <w:p w14:paraId="50412A25" w14:textId="16A6F109" w:rsidR="00D12C5E" w:rsidRPr="003361B9" w:rsidRDefault="00E34CD9" w:rsidP="003361B9">
      <w:pPr>
        <w:spacing w:line="480" w:lineRule="auto"/>
      </w:pPr>
      <w:r w:rsidRPr="003361B9">
        <w:t>In this study</w:t>
      </w:r>
      <w:r w:rsidR="00C86465" w:rsidRPr="003361B9">
        <w:t>,</w:t>
      </w:r>
      <w:r w:rsidRPr="003361B9">
        <w:t xml:space="preserve"> we adopted the Saldanha technique of lipoabdom</w:t>
      </w:r>
      <w:r w:rsidR="009671F0">
        <w:t>in</w:t>
      </w:r>
      <w:r w:rsidRPr="003361B9">
        <w:t>oplasty for treatment of 24 patients</w:t>
      </w:r>
      <w:r w:rsidR="009671F0">
        <w:t>; h</w:t>
      </w:r>
      <w:r w:rsidR="00C86465" w:rsidRPr="003361B9">
        <w:t>owever</w:t>
      </w:r>
      <w:r w:rsidR="009671F0">
        <w:t>,</w:t>
      </w:r>
      <w:r w:rsidR="00C86465" w:rsidRPr="003361B9">
        <w:t xml:space="preserve"> we specifically prioritized</w:t>
      </w:r>
      <w:r w:rsidRPr="003361B9">
        <w:t xml:space="preserve"> </w:t>
      </w:r>
      <w:r w:rsidR="00C86465" w:rsidRPr="003361B9">
        <w:t>BMI as a factor.</w:t>
      </w:r>
      <w:r w:rsidRPr="003361B9">
        <w:t xml:space="preserve"> </w:t>
      </w:r>
      <w:r w:rsidR="00C86465" w:rsidRPr="003361B9">
        <w:t>S</w:t>
      </w:r>
      <w:r w:rsidRPr="003361B9">
        <w:t>aldanha select</w:t>
      </w:r>
      <w:r w:rsidR="00C86465" w:rsidRPr="003361B9">
        <w:t>ed</w:t>
      </w:r>
      <w:r w:rsidRPr="003361B9">
        <w:t xml:space="preserve"> patients who</w:t>
      </w:r>
      <w:r w:rsidR="004E662D" w:rsidRPr="003361B9">
        <w:t xml:space="preserve"> </w:t>
      </w:r>
      <w:r w:rsidR="00C86465" w:rsidRPr="003361B9">
        <w:t>were</w:t>
      </w:r>
      <w:r w:rsidRPr="003361B9">
        <w:t xml:space="preserve"> overweight and demonstrated </w:t>
      </w:r>
      <w:r w:rsidR="00C86465" w:rsidRPr="003361B9">
        <w:t xml:space="preserve">a </w:t>
      </w:r>
      <w:r w:rsidRPr="003361B9">
        <w:t xml:space="preserve">significant reduction in </w:t>
      </w:r>
      <w:r w:rsidR="00C86465" w:rsidRPr="003361B9">
        <w:t xml:space="preserve">the </w:t>
      </w:r>
      <w:r w:rsidRPr="003361B9">
        <w:t>complication rate</w:t>
      </w:r>
      <w:r w:rsidR="001F5300" w:rsidRPr="003361B9">
        <w:t>s</w:t>
      </w:r>
      <w:r w:rsidRPr="003361B9">
        <w:t xml:space="preserve"> compared </w:t>
      </w:r>
      <w:r w:rsidR="001F5300" w:rsidRPr="003361B9">
        <w:lastRenderedPageBreak/>
        <w:t xml:space="preserve">with that of </w:t>
      </w:r>
      <w:r w:rsidRPr="003361B9">
        <w:t>abdominoplasty</w:t>
      </w:r>
      <w:r w:rsidR="00C86465" w:rsidRPr="003361B9">
        <w:t>.</w:t>
      </w:r>
      <w:r w:rsidRPr="003361B9">
        <w:t xml:space="preserve"> </w:t>
      </w:r>
      <w:r w:rsidR="00C86465" w:rsidRPr="003361B9">
        <w:t xml:space="preserve">Our study </w:t>
      </w:r>
      <w:r w:rsidR="001F5300" w:rsidRPr="003361B9">
        <w:t xml:space="preserve">was </w:t>
      </w:r>
      <w:r w:rsidR="00C86465" w:rsidRPr="003361B9">
        <w:t>differe</w:t>
      </w:r>
      <w:r w:rsidR="001F5300" w:rsidRPr="003361B9">
        <w:t>nt</w:t>
      </w:r>
      <w:r w:rsidR="00C86465" w:rsidRPr="003361B9">
        <w:t xml:space="preserve"> in two </w:t>
      </w:r>
      <w:r w:rsidR="001F5300" w:rsidRPr="003361B9">
        <w:t>aspects</w:t>
      </w:r>
      <w:r w:rsidR="009671F0">
        <w:t>.</w:t>
      </w:r>
      <w:r w:rsidR="00C86465" w:rsidRPr="003361B9">
        <w:t xml:space="preserve"> </w:t>
      </w:r>
      <w:r w:rsidR="00EB4430">
        <w:t>F</w:t>
      </w:r>
      <w:r w:rsidR="00EB4430" w:rsidRPr="003361B9">
        <w:t>irst,</w:t>
      </w:r>
      <w:r w:rsidRPr="003361B9">
        <w:t xml:space="preserve"> we select</w:t>
      </w:r>
      <w:r w:rsidR="00C86465" w:rsidRPr="003361B9">
        <w:t>ed</w:t>
      </w:r>
      <w:r w:rsidRPr="003361B9">
        <w:t xml:space="preserve"> patients with </w:t>
      </w:r>
      <w:r w:rsidR="00C86465" w:rsidRPr="003361B9">
        <w:t xml:space="preserve">a </w:t>
      </w:r>
      <w:r w:rsidRPr="003361B9">
        <w:t xml:space="preserve">high </w:t>
      </w:r>
      <w:r w:rsidR="00C86465" w:rsidRPr="003361B9">
        <w:t>BMI,</w:t>
      </w:r>
      <w:r w:rsidRPr="003361B9">
        <w:t xml:space="preserve"> ranging between 32</w:t>
      </w:r>
      <w:r w:rsidR="00C86465" w:rsidRPr="003361B9">
        <w:t>–</w:t>
      </w:r>
      <w:r w:rsidRPr="003361B9">
        <w:t>43 kg/m</w:t>
      </w:r>
      <w:r w:rsidRPr="003361B9">
        <w:rPr>
          <w:vertAlign w:val="superscript"/>
        </w:rPr>
        <w:t>2</w:t>
      </w:r>
      <w:r w:rsidR="009671F0">
        <w:t>,</w:t>
      </w:r>
      <w:r w:rsidRPr="003361B9">
        <w:rPr>
          <w:vertAlign w:val="superscript"/>
        </w:rPr>
        <w:t xml:space="preserve"> </w:t>
      </w:r>
      <w:r w:rsidRPr="003361B9">
        <w:t xml:space="preserve">which </w:t>
      </w:r>
      <w:r w:rsidR="00C86465" w:rsidRPr="003361B9">
        <w:t xml:space="preserve">would </w:t>
      </w:r>
      <w:r w:rsidRPr="003361B9">
        <w:t xml:space="preserve">theoretically increase </w:t>
      </w:r>
      <w:r w:rsidR="00C86465" w:rsidRPr="003361B9">
        <w:t xml:space="preserve">potential </w:t>
      </w:r>
      <w:r w:rsidRPr="003361B9">
        <w:t>complications</w:t>
      </w:r>
      <w:r w:rsidR="00C86465" w:rsidRPr="003361B9">
        <w:t>. The</w:t>
      </w:r>
      <w:r w:rsidRPr="003361B9">
        <w:t xml:space="preserve"> combined complication rate</w:t>
      </w:r>
      <w:r w:rsidR="001F5300" w:rsidRPr="003361B9">
        <w:t>s</w:t>
      </w:r>
      <w:r w:rsidRPr="003361B9">
        <w:t xml:space="preserve"> of liposuction and abdominoplasty </w:t>
      </w:r>
      <w:r w:rsidR="00C86465" w:rsidRPr="003361B9">
        <w:t>in</w:t>
      </w:r>
      <w:r w:rsidRPr="003361B9">
        <w:t xml:space="preserve"> </w:t>
      </w:r>
      <w:r w:rsidR="00C86465" w:rsidRPr="003361B9">
        <w:t xml:space="preserve">patients with </w:t>
      </w:r>
      <w:r w:rsidRPr="003361B9">
        <w:t>high BMI</w:t>
      </w:r>
      <w:r w:rsidR="009671F0">
        <w:t>s</w:t>
      </w:r>
      <w:r w:rsidRPr="003361B9">
        <w:t xml:space="preserve"> </w:t>
      </w:r>
      <w:r w:rsidR="00C86465" w:rsidRPr="003361B9">
        <w:t>could</w:t>
      </w:r>
      <w:r w:rsidRPr="003361B9">
        <w:t xml:space="preserve"> increase </w:t>
      </w:r>
      <w:r w:rsidR="009671F0">
        <w:t xml:space="preserve">the </w:t>
      </w:r>
      <w:r w:rsidRPr="003361B9">
        <w:t>surgeon</w:t>
      </w:r>
      <w:r w:rsidR="009671F0">
        <w:t>’s</w:t>
      </w:r>
      <w:r w:rsidRPr="003361B9">
        <w:t xml:space="preserve"> burden and require careful perioperative resuscitations with very closed intraoperative, postoperative monitoring of fluid input, and </w:t>
      </w:r>
      <w:r w:rsidR="00C86465" w:rsidRPr="003361B9">
        <w:t xml:space="preserve">increase the necessity of a </w:t>
      </w:r>
      <w:r w:rsidRPr="003361B9">
        <w:t xml:space="preserve">highly equipped hospital. </w:t>
      </w:r>
      <w:r w:rsidR="00C86465" w:rsidRPr="003361B9">
        <w:t xml:space="preserve">Second, </w:t>
      </w:r>
      <w:r w:rsidRPr="003361B9">
        <w:t>the operative time</w:t>
      </w:r>
      <w:r w:rsidRPr="003361B9">
        <w:rPr>
          <w:rFonts w:eastAsia="Calibri"/>
        </w:rPr>
        <w:t xml:space="preserve">, which is </w:t>
      </w:r>
      <w:r w:rsidR="006548F5" w:rsidRPr="003361B9">
        <w:rPr>
          <w:rFonts w:eastAsia="Calibri"/>
        </w:rPr>
        <w:t xml:space="preserve">approximately </w:t>
      </w:r>
      <w:r w:rsidRPr="003361B9">
        <w:rPr>
          <w:rFonts w:eastAsia="Calibri"/>
        </w:rPr>
        <w:t xml:space="preserve">2 h in the </w:t>
      </w:r>
      <w:r w:rsidR="00C86465" w:rsidRPr="003361B9">
        <w:t>S</w:t>
      </w:r>
      <w:r w:rsidRPr="003361B9">
        <w:t xml:space="preserve">aldanha technique, ranged </w:t>
      </w:r>
      <w:r w:rsidR="0057182E">
        <w:t>from</w:t>
      </w:r>
      <w:r w:rsidR="0057182E" w:rsidRPr="003361B9">
        <w:t xml:space="preserve"> </w:t>
      </w:r>
      <w:r w:rsidRPr="003361B9">
        <w:rPr>
          <w:rFonts w:eastAsia="Calibri"/>
        </w:rPr>
        <w:t>4</w:t>
      </w:r>
      <w:r w:rsidR="00C86465" w:rsidRPr="003361B9">
        <w:rPr>
          <w:rFonts w:eastAsia="Calibri"/>
        </w:rPr>
        <w:t>–</w:t>
      </w:r>
      <w:r w:rsidRPr="003361B9">
        <w:rPr>
          <w:rFonts w:eastAsia="Calibri"/>
        </w:rPr>
        <w:t xml:space="preserve">7 </w:t>
      </w:r>
      <w:r w:rsidRPr="003361B9">
        <w:t>h</w:t>
      </w:r>
      <w:r w:rsidR="0057182E">
        <w:t xml:space="preserve"> in our study</w:t>
      </w:r>
      <w:r w:rsidRPr="003361B9">
        <w:t xml:space="preserve">. </w:t>
      </w:r>
      <w:r w:rsidR="009671F0">
        <w:t>Our</w:t>
      </w:r>
      <w:r w:rsidR="009671F0" w:rsidRPr="003361B9">
        <w:t xml:space="preserve"> </w:t>
      </w:r>
      <w:r w:rsidRPr="003361B9">
        <w:t xml:space="preserve">longer operative time </w:t>
      </w:r>
      <w:r w:rsidR="009671F0">
        <w:t xml:space="preserve">was </w:t>
      </w:r>
      <w:r w:rsidR="00D64A2B" w:rsidRPr="003361B9">
        <w:t xml:space="preserve">because we added liposuction of the flanks and back </w:t>
      </w:r>
      <w:r w:rsidR="00EE5546">
        <w:t>for</w:t>
      </w:r>
      <w:r w:rsidR="00EE5546" w:rsidRPr="003361B9">
        <w:t xml:space="preserve"> </w:t>
      </w:r>
      <w:r w:rsidR="001A6732" w:rsidRPr="003361B9">
        <w:t>all patients to improve the tru</w:t>
      </w:r>
      <w:r w:rsidR="00EE5546">
        <w:t>n</w:t>
      </w:r>
      <w:r w:rsidR="001A6732" w:rsidRPr="003361B9">
        <w:t>k esthetics</w:t>
      </w:r>
      <w:r w:rsidR="00BD166A" w:rsidRPr="003361B9">
        <w:t>.</w:t>
      </w:r>
      <w:r w:rsidR="001A6732" w:rsidRPr="003361B9">
        <w:t xml:space="preserve"> </w:t>
      </w:r>
      <w:r w:rsidR="009671F0">
        <w:t>The</w:t>
      </w:r>
      <w:r w:rsidR="001A6732" w:rsidRPr="003361B9">
        <w:t xml:space="preserve"> increase</w:t>
      </w:r>
      <w:r w:rsidR="009671F0">
        <w:t>d</w:t>
      </w:r>
      <w:r w:rsidR="001A6732" w:rsidRPr="003361B9">
        <w:t xml:space="preserve"> operative time </w:t>
      </w:r>
      <w:r w:rsidRPr="003361B9">
        <w:rPr>
          <w:rFonts w:eastAsia="Calibri"/>
        </w:rPr>
        <w:t>is associated with a high</w:t>
      </w:r>
      <w:r w:rsidR="00C86465" w:rsidRPr="003361B9">
        <w:rPr>
          <w:rFonts w:eastAsia="Calibri"/>
        </w:rPr>
        <w:t>er</w:t>
      </w:r>
      <w:r w:rsidRPr="003361B9">
        <w:rPr>
          <w:rFonts w:eastAsia="Calibri"/>
        </w:rPr>
        <w:t xml:space="preserve"> complication rate</w:t>
      </w:r>
      <w:r w:rsidR="009671F0">
        <w:rPr>
          <w:rFonts w:eastAsia="Calibri"/>
        </w:rPr>
        <w:t>,</w:t>
      </w:r>
      <w:r w:rsidRPr="003361B9">
        <w:rPr>
          <w:rFonts w:eastAsia="Calibri"/>
        </w:rPr>
        <w:t xml:space="preserve"> and</w:t>
      </w:r>
      <w:r w:rsidRPr="003361B9">
        <w:t xml:space="preserve"> an intervention of 4 h or more significantly increased postoperative morbidity.</w:t>
      </w:r>
      <w:r w:rsidR="00F22751" w:rsidRPr="003361B9">
        <w:rPr>
          <w:vertAlign w:val="superscript"/>
        </w:rPr>
        <w:t>1</w:t>
      </w:r>
      <w:r w:rsidR="00A74B4A" w:rsidRPr="003361B9">
        <w:rPr>
          <w:vertAlign w:val="superscript"/>
        </w:rPr>
        <w:t>,</w:t>
      </w:r>
      <w:r w:rsidR="00F22751" w:rsidRPr="003361B9">
        <w:rPr>
          <w:vertAlign w:val="superscript"/>
        </w:rPr>
        <w:t xml:space="preserve"> </w:t>
      </w:r>
      <w:r w:rsidR="002A50C1" w:rsidRPr="003361B9">
        <w:rPr>
          <w:vertAlign w:val="superscript"/>
        </w:rPr>
        <w:t>1</w:t>
      </w:r>
      <w:r w:rsidR="000B2A88">
        <w:rPr>
          <w:vertAlign w:val="superscript"/>
        </w:rPr>
        <w:t>4</w:t>
      </w:r>
      <w:r w:rsidR="00A74B4A" w:rsidRPr="003361B9">
        <w:rPr>
          <w:vertAlign w:val="superscript"/>
        </w:rPr>
        <w:t xml:space="preserve">, </w:t>
      </w:r>
      <w:r w:rsidR="00F22751" w:rsidRPr="003361B9">
        <w:rPr>
          <w:vertAlign w:val="superscript"/>
        </w:rPr>
        <w:t>1</w:t>
      </w:r>
      <w:r w:rsidR="000B2A88">
        <w:rPr>
          <w:vertAlign w:val="superscript"/>
        </w:rPr>
        <w:t>5</w:t>
      </w:r>
      <w:r w:rsidRPr="003361B9">
        <w:t xml:space="preserve"> </w:t>
      </w:r>
    </w:p>
    <w:p w14:paraId="3172C91D" w14:textId="4E46717C" w:rsidR="005F6092" w:rsidRPr="003361B9" w:rsidRDefault="005F6092" w:rsidP="003361B9">
      <w:pPr>
        <w:spacing w:line="480" w:lineRule="auto"/>
      </w:pPr>
      <w:r w:rsidRPr="003361B9">
        <w:t>In this discussion</w:t>
      </w:r>
      <w:r w:rsidR="00A0435E">
        <w:t>,</w:t>
      </w:r>
      <w:r w:rsidRPr="003361B9">
        <w:t xml:space="preserve"> we </w:t>
      </w:r>
      <w:r w:rsidR="00A0435E">
        <w:t>relied</w:t>
      </w:r>
      <w:r w:rsidRPr="003361B9">
        <w:t xml:space="preserve"> on data </w:t>
      </w:r>
      <w:r w:rsidR="00A0435E">
        <w:t xml:space="preserve">regarding </w:t>
      </w:r>
      <w:r w:rsidR="009671F0">
        <w:t>a</w:t>
      </w:r>
      <w:r w:rsidR="00610A60" w:rsidRPr="003361B9">
        <w:t>bdom</w:t>
      </w:r>
      <w:r w:rsidR="00A0435E">
        <w:t>in</w:t>
      </w:r>
      <w:r w:rsidR="00610A60" w:rsidRPr="003361B9">
        <w:t>oplasty in</w:t>
      </w:r>
      <w:r w:rsidR="00A0435E">
        <w:t xml:space="preserve"> patients with</w:t>
      </w:r>
      <w:r w:rsidR="00610A60" w:rsidRPr="003361B9">
        <w:t xml:space="preserve"> high BMI</w:t>
      </w:r>
      <w:r w:rsidR="00A0435E">
        <w:t>s</w:t>
      </w:r>
      <w:r w:rsidR="00610A60" w:rsidRPr="003361B9">
        <w:t xml:space="preserve"> </w:t>
      </w:r>
      <w:r w:rsidR="00C84447" w:rsidRPr="003361B9">
        <w:t xml:space="preserve">and lipoabdominoplasty in </w:t>
      </w:r>
      <w:r w:rsidR="00037808" w:rsidRPr="003361B9">
        <w:t>obese</w:t>
      </w:r>
      <w:r w:rsidR="00C84447" w:rsidRPr="003361B9">
        <w:t xml:space="preserve"> patients </w:t>
      </w:r>
      <w:r w:rsidR="00610A60" w:rsidRPr="003361B9">
        <w:t xml:space="preserve">as there is limited data in </w:t>
      </w:r>
      <w:r w:rsidR="00A0435E">
        <w:t xml:space="preserve">the </w:t>
      </w:r>
      <w:r w:rsidR="00CE1096" w:rsidRPr="003361B9">
        <w:t>literature</w:t>
      </w:r>
      <w:r w:rsidR="00610A60" w:rsidRPr="003361B9">
        <w:t xml:space="preserve"> about lipoabdominopl</w:t>
      </w:r>
      <w:r w:rsidR="00A0435E">
        <w:t>a</w:t>
      </w:r>
      <w:r w:rsidR="00610A60" w:rsidRPr="003361B9">
        <w:t xml:space="preserve">sty </w:t>
      </w:r>
      <w:r w:rsidR="00F07155" w:rsidRPr="003361B9">
        <w:t xml:space="preserve">in </w:t>
      </w:r>
      <w:r w:rsidR="00D14986">
        <w:t xml:space="preserve">patients with </w:t>
      </w:r>
      <w:r w:rsidR="002E530D" w:rsidRPr="003361B9">
        <w:t>high BMI</w:t>
      </w:r>
      <w:r w:rsidR="00F22751" w:rsidRPr="003361B9">
        <w:t>s.</w:t>
      </w:r>
      <w:r w:rsidR="00A934D6" w:rsidRPr="003361B9">
        <w:t xml:space="preserve"> </w:t>
      </w:r>
    </w:p>
    <w:p w14:paraId="6DFFC17C" w14:textId="50C17330" w:rsidR="00344FEB" w:rsidRPr="003361B9" w:rsidRDefault="00A0435E" w:rsidP="003361B9">
      <w:pPr>
        <w:spacing w:line="480" w:lineRule="auto"/>
      </w:pPr>
      <w:r>
        <w:t xml:space="preserve">In this study, </w:t>
      </w:r>
      <w:r w:rsidR="00010EFE" w:rsidRPr="003361B9">
        <w:t xml:space="preserve">patients </w:t>
      </w:r>
      <w:r>
        <w:t>saw significant changes</w:t>
      </w:r>
      <w:r w:rsidR="00010EFE" w:rsidRPr="003361B9">
        <w:t xml:space="preserve"> ranging from 12%-2</w:t>
      </w:r>
      <w:r w:rsidR="0027254C" w:rsidRPr="003361B9">
        <w:t>1</w:t>
      </w:r>
      <w:r w:rsidR="00F22751" w:rsidRPr="003361B9">
        <w:t>%</w:t>
      </w:r>
      <w:r>
        <w:t>,</w:t>
      </w:r>
      <w:r w:rsidR="00F22751" w:rsidRPr="003361B9">
        <w:t xml:space="preserve"> depending on</w:t>
      </w:r>
      <w:r w:rsidR="00010EFE" w:rsidRPr="003361B9">
        <w:t xml:space="preserve"> the </w:t>
      </w:r>
      <w:r w:rsidR="00EB4430" w:rsidRPr="003361B9">
        <w:t>area, which</w:t>
      </w:r>
      <w:r w:rsidR="005E50FF" w:rsidRPr="003361B9">
        <w:t xml:space="preserve"> was reflected </w:t>
      </w:r>
      <w:r>
        <w:t>i</w:t>
      </w:r>
      <w:r w:rsidR="005E50FF" w:rsidRPr="003361B9">
        <w:t xml:space="preserve">n the truncal </w:t>
      </w:r>
      <w:r w:rsidR="00C179BE" w:rsidRPr="003361B9">
        <w:t>esthetics and patient satisfaction.</w:t>
      </w:r>
      <w:r w:rsidR="00287F82" w:rsidRPr="003361B9">
        <w:t xml:space="preserve"> </w:t>
      </w:r>
      <w:r>
        <w:t>Using</w:t>
      </w:r>
      <w:r w:rsidRPr="003361B9">
        <w:t xml:space="preserve"> </w:t>
      </w:r>
      <w:r w:rsidR="00287F82" w:rsidRPr="003361B9">
        <w:t>liposuction</w:t>
      </w:r>
      <w:r>
        <w:t>,</w:t>
      </w:r>
      <w:r w:rsidR="00287F82" w:rsidRPr="003361B9">
        <w:t xml:space="preserve"> it is easy to </w:t>
      </w:r>
      <w:r w:rsidR="007E172B" w:rsidRPr="003361B9">
        <w:t>sc</w:t>
      </w:r>
      <w:r>
        <w:t>u</w:t>
      </w:r>
      <w:r w:rsidR="007E172B" w:rsidRPr="003361B9">
        <w:t>lp</w:t>
      </w:r>
      <w:r>
        <w:t>t</w:t>
      </w:r>
      <w:r w:rsidR="007E172B" w:rsidRPr="003361B9">
        <w:t xml:space="preserve"> the trunk</w:t>
      </w:r>
      <w:r w:rsidR="00D22E5A" w:rsidRPr="003361B9">
        <w:t xml:space="preserve"> </w:t>
      </w:r>
      <w:r w:rsidR="007E0528" w:rsidRPr="003361B9">
        <w:t xml:space="preserve">if the </w:t>
      </w:r>
      <w:r>
        <w:t xml:space="preserve">2.5 cm </w:t>
      </w:r>
      <w:r w:rsidR="007E0528" w:rsidRPr="003361B9">
        <w:t xml:space="preserve">superficial fat layer is </w:t>
      </w:r>
      <w:r>
        <w:t>un</w:t>
      </w:r>
      <w:r w:rsidR="007E0528" w:rsidRPr="003361B9">
        <w:t>touched</w:t>
      </w:r>
      <w:r w:rsidR="002B225B" w:rsidRPr="003361B9">
        <w:rPr>
          <w:lang w:val="en-GB"/>
        </w:rPr>
        <w:t>. B</w:t>
      </w:r>
      <w:r w:rsidR="007E172B" w:rsidRPr="003361B9">
        <w:t>y aspirating the lower abdomen</w:t>
      </w:r>
      <w:r>
        <w:t xml:space="preserve">, </w:t>
      </w:r>
      <w:r w:rsidR="007E172B" w:rsidRPr="003361B9">
        <w:t>flanks</w:t>
      </w:r>
      <w:r>
        <w:t>,</w:t>
      </w:r>
      <w:r w:rsidR="007E172B" w:rsidRPr="003361B9">
        <w:t xml:space="preserve"> and back</w:t>
      </w:r>
      <w:r w:rsidR="00D93293">
        <w:t>,</w:t>
      </w:r>
      <w:r w:rsidR="007E172B" w:rsidRPr="003361B9">
        <w:t xml:space="preserve"> </w:t>
      </w:r>
      <w:r w:rsidR="009E3574" w:rsidRPr="003361B9">
        <w:t>there w</w:t>
      </w:r>
      <w:r>
        <w:t>as a</w:t>
      </w:r>
      <w:r w:rsidR="009E3574" w:rsidRPr="003361B9">
        <w:t xml:space="preserve"> 2</w:t>
      </w:r>
      <w:r w:rsidR="0027254C" w:rsidRPr="003361B9">
        <w:t>1</w:t>
      </w:r>
      <w:r w:rsidR="009E3574" w:rsidRPr="003361B9">
        <w:t xml:space="preserve">% </w:t>
      </w:r>
      <w:r>
        <w:t xml:space="preserve">circumferential </w:t>
      </w:r>
      <w:r w:rsidR="009E3574" w:rsidRPr="003361B9">
        <w:t xml:space="preserve">change in </w:t>
      </w:r>
      <w:r w:rsidR="00D540F7" w:rsidRPr="003361B9">
        <w:t>the infr</w:t>
      </w:r>
      <w:r w:rsidR="00AC323F" w:rsidRPr="003361B9">
        <w:t>a</w:t>
      </w:r>
      <w:r w:rsidR="00D540F7" w:rsidRPr="003361B9">
        <w:t>umbilical</w:t>
      </w:r>
      <w:r w:rsidR="009E3574" w:rsidRPr="003361B9">
        <w:t xml:space="preserve"> </w:t>
      </w:r>
      <w:r>
        <w:t>region.</w:t>
      </w:r>
      <w:r w:rsidR="000E7D28" w:rsidRPr="003361B9">
        <w:t xml:space="preserve"> </w:t>
      </w:r>
      <w:r>
        <w:t>T</w:t>
      </w:r>
      <w:r w:rsidR="000E7D28" w:rsidRPr="003361B9">
        <w:t>he waist and</w:t>
      </w:r>
      <w:r>
        <w:t xml:space="preserve"> </w:t>
      </w:r>
      <w:r w:rsidR="00AC323F" w:rsidRPr="003361B9">
        <w:t>inframammary</w:t>
      </w:r>
      <w:r w:rsidR="000E7D28" w:rsidRPr="003361B9">
        <w:t xml:space="preserve"> </w:t>
      </w:r>
      <w:r>
        <w:t>regions</w:t>
      </w:r>
      <w:r w:rsidR="000E7D28" w:rsidRPr="003361B9">
        <w:t xml:space="preserve"> also show dramatic change</w:t>
      </w:r>
      <w:r>
        <w:t>s,</w:t>
      </w:r>
      <w:r w:rsidR="000E7D28" w:rsidRPr="003361B9">
        <w:t xml:space="preserve"> but here the intra</w:t>
      </w:r>
      <w:r w:rsidR="002B225B" w:rsidRPr="003361B9">
        <w:t>-</w:t>
      </w:r>
      <w:r w:rsidR="000E7D28" w:rsidRPr="003361B9">
        <w:t>abdomi</w:t>
      </w:r>
      <w:r w:rsidR="00FA4C7D" w:rsidRPr="003361B9">
        <w:t>n</w:t>
      </w:r>
      <w:r w:rsidR="000E7D28" w:rsidRPr="003361B9">
        <w:t xml:space="preserve">al fat will play an important role in </w:t>
      </w:r>
      <w:r w:rsidR="00615F96" w:rsidRPr="003361B9">
        <w:t>the final result</w:t>
      </w:r>
      <w:r>
        <w:t>.</w:t>
      </w:r>
      <w:r w:rsidR="00615F96" w:rsidRPr="003361B9">
        <w:t xml:space="preserve"> </w:t>
      </w:r>
      <w:r>
        <w:t>T</w:t>
      </w:r>
      <w:r w:rsidR="00615F96" w:rsidRPr="003361B9">
        <w:t>his fat is untouch</w:t>
      </w:r>
      <w:r>
        <w:t>ed</w:t>
      </w:r>
      <w:r w:rsidR="00615F96" w:rsidRPr="003361B9">
        <w:t xml:space="preserve"> during surgery</w:t>
      </w:r>
      <w:r>
        <w:t>,</w:t>
      </w:r>
      <w:r w:rsidR="00615F96" w:rsidRPr="003361B9">
        <w:t xml:space="preserve"> and </w:t>
      </w:r>
      <w:r w:rsidR="00710C58" w:rsidRPr="003361B9">
        <w:t xml:space="preserve">plication of the rectus </w:t>
      </w:r>
      <w:r w:rsidR="001A68CF" w:rsidRPr="003361B9">
        <w:t>sheath</w:t>
      </w:r>
      <w:r w:rsidR="00710C58" w:rsidRPr="003361B9">
        <w:t xml:space="preserve"> push</w:t>
      </w:r>
      <w:r>
        <w:t>es</w:t>
      </w:r>
      <w:r w:rsidR="00710C58" w:rsidRPr="003361B9">
        <w:t xml:space="preserve"> the pressure </w:t>
      </w:r>
      <w:r w:rsidR="00EB7A5D" w:rsidRPr="003361B9">
        <w:t>up to the umbilicus and above</w:t>
      </w:r>
      <w:r>
        <w:t>,</w:t>
      </w:r>
      <w:r w:rsidR="00EB7A5D" w:rsidRPr="003361B9">
        <w:t xml:space="preserve"> leading to fullness </w:t>
      </w:r>
      <w:r>
        <w:t xml:space="preserve">and </w:t>
      </w:r>
      <w:r w:rsidR="00895DFD" w:rsidRPr="003361B9">
        <w:t xml:space="preserve">precluding the appearance of </w:t>
      </w:r>
      <w:r>
        <w:t>a</w:t>
      </w:r>
      <w:r w:rsidRPr="003361B9">
        <w:t xml:space="preserve"> </w:t>
      </w:r>
      <w:r w:rsidR="00895DFD" w:rsidRPr="003361B9">
        <w:t xml:space="preserve">scaphoid </w:t>
      </w:r>
      <w:r w:rsidR="00FA020A" w:rsidRPr="003361B9">
        <w:t>abdomen</w:t>
      </w:r>
      <w:r w:rsidR="0011209A" w:rsidRPr="003361B9">
        <w:t xml:space="preserve">. </w:t>
      </w:r>
      <w:r w:rsidR="00FA020A" w:rsidRPr="003361B9">
        <w:t xml:space="preserve"> </w:t>
      </w:r>
    </w:p>
    <w:p w14:paraId="54329069" w14:textId="3245645F" w:rsidR="00344FEB" w:rsidRPr="003361B9" w:rsidRDefault="009832F3">
      <w:pPr>
        <w:spacing w:line="480" w:lineRule="auto"/>
      </w:pPr>
      <w:r>
        <w:t>T</w:t>
      </w:r>
      <w:r w:rsidR="00800885" w:rsidRPr="003361B9">
        <w:t xml:space="preserve">he </w:t>
      </w:r>
      <w:r w:rsidR="007D390B">
        <w:t xml:space="preserve">safety </w:t>
      </w:r>
      <w:r w:rsidR="00800885" w:rsidRPr="003361B9">
        <w:t>complication rate</w:t>
      </w:r>
      <w:r>
        <w:t>s</w:t>
      </w:r>
      <w:r w:rsidR="00800885" w:rsidRPr="003361B9">
        <w:t xml:space="preserve"> </w:t>
      </w:r>
      <w:r>
        <w:t xml:space="preserve">for </w:t>
      </w:r>
      <w:r w:rsidRPr="003361B9">
        <w:t xml:space="preserve">lipoabdominoplasty in </w:t>
      </w:r>
      <w:r>
        <w:t xml:space="preserve">patients with </w:t>
      </w:r>
      <w:r w:rsidRPr="003361B9">
        <w:t>high BMIs</w:t>
      </w:r>
      <w:r>
        <w:t xml:space="preserve"> (i.e., seroma, hematoma, and flap necrosis)</w:t>
      </w:r>
      <w:r w:rsidRPr="003361B9" w:rsidDel="009832F3">
        <w:t xml:space="preserve"> </w:t>
      </w:r>
      <w:r w:rsidR="00D93293">
        <w:t>we</w:t>
      </w:r>
      <w:r>
        <w:t>re</w:t>
      </w:r>
      <w:r w:rsidR="00F22751" w:rsidRPr="003361B9">
        <w:t xml:space="preserve"> comparable</w:t>
      </w:r>
      <w:r w:rsidR="00761E1E" w:rsidRPr="003361B9">
        <w:t xml:space="preserve"> to </w:t>
      </w:r>
      <w:r>
        <w:t>those</w:t>
      </w:r>
      <w:r w:rsidRPr="003361B9">
        <w:t xml:space="preserve"> </w:t>
      </w:r>
      <w:r w:rsidR="00761E1E" w:rsidRPr="003361B9">
        <w:t xml:space="preserve">of </w:t>
      </w:r>
      <w:r w:rsidR="001F08C2">
        <w:t>a</w:t>
      </w:r>
      <w:r w:rsidR="00761E1E" w:rsidRPr="003361B9">
        <w:t>bdom</w:t>
      </w:r>
      <w:r w:rsidR="00111EE1" w:rsidRPr="003361B9">
        <w:t>i</w:t>
      </w:r>
      <w:r w:rsidR="00761E1E" w:rsidRPr="003361B9">
        <w:t xml:space="preserve">noplasty in </w:t>
      </w:r>
      <w:r>
        <w:lastRenderedPageBreak/>
        <w:t xml:space="preserve">patients with </w:t>
      </w:r>
      <w:r w:rsidR="00761E1E" w:rsidRPr="003361B9">
        <w:t>high BMI</w:t>
      </w:r>
      <w:r>
        <w:t>s</w:t>
      </w:r>
      <w:r w:rsidR="00761E1E" w:rsidRPr="003361B9">
        <w:t xml:space="preserve"> and </w:t>
      </w:r>
      <w:r w:rsidR="00E87386" w:rsidRPr="003361B9">
        <w:t>lipoabdomi</w:t>
      </w:r>
      <w:r w:rsidR="00111EE1" w:rsidRPr="003361B9">
        <w:t>n</w:t>
      </w:r>
      <w:r w:rsidR="00E87386" w:rsidRPr="003361B9">
        <w:t>oplasty in obese patients</w:t>
      </w:r>
      <w:r w:rsidR="0017550D" w:rsidRPr="003361B9">
        <w:t xml:space="preserve">, </w:t>
      </w:r>
      <w:r w:rsidR="00D93293">
        <w:t>and</w:t>
      </w:r>
      <w:r w:rsidR="0066728E" w:rsidRPr="003361B9">
        <w:t xml:space="preserve"> no wound infection</w:t>
      </w:r>
      <w:r>
        <w:t>s</w:t>
      </w:r>
      <w:r w:rsidR="006F477F" w:rsidRPr="003361B9">
        <w:t xml:space="preserve"> </w:t>
      </w:r>
      <w:r w:rsidR="0066728E" w:rsidRPr="003361B9">
        <w:t>w</w:t>
      </w:r>
      <w:r>
        <w:t>ere</w:t>
      </w:r>
      <w:r w:rsidR="0066728E" w:rsidRPr="003361B9">
        <w:t xml:space="preserve"> recorded</w:t>
      </w:r>
      <w:r w:rsidR="00756CD3" w:rsidRPr="003361B9">
        <w:t xml:space="preserve"> </w:t>
      </w:r>
      <w:r w:rsidR="001F08C2">
        <w:t>(T</w:t>
      </w:r>
      <w:r w:rsidR="00756CD3" w:rsidRPr="003361B9">
        <w:t>able</w:t>
      </w:r>
      <w:r w:rsidR="00396ABA">
        <w:t>s</w:t>
      </w:r>
      <w:r w:rsidR="00756CD3" w:rsidRPr="003361B9">
        <w:t xml:space="preserve"> </w:t>
      </w:r>
      <w:r w:rsidR="00AF5FCF">
        <w:t>4</w:t>
      </w:r>
      <w:r w:rsidR="00B46FC7">
        <w:t>,</w:t>
      </w:r>
      <w:r w:rsidR="00AF5FCF">
        <w:t>6</w:t>
      </w:r>
      <w:r w:rsidR="001F08C2">
        <w:t>)</w:t>
      </w:r>
      <w:r>
        <w:t>.</w:t>
      </w:r>
      <w:r w:rsidR="006F477F" w:rsidRPr="003361B9">
        <w:t xml:space="preserve"> </w:t>
      </w:r>
    </w:p>
    <w:p w14:paraId="31549F3E" w14:textId="04E4BC7E" w:rsidR="000A291E" w:rsidRPr="003361B9" w:rsidRDefault="001A6400" w:rsidP="003361B9">
      <w:pPr>
        <w:spacing w:line="480" w:lineRule="auto"/>
        <w:rPr>
          <w:rFonts w:eastAsia="Calibri"/>
        </w:rPr>
      </w:pPr>
      <w:r w:rsidRPr="003361B9">
        <w:t>In this study</w:t>
      </w:r>
      <w:r w:rsidRPr="003361B9">
        <w:rPr>
          <w:rFonts w:eastAsia="Calibri"/>
        </w:rPr>
        <w:t xml:space="preserve">, the most common complication </w:t>
      </w:r>
      <w:r w:rsidRPr="003361B9">
        <w:t xml:space="preserve">was wound dehiscence (45.9%), which was significantly higher than the incidence of wound dehiscence observed in abdominoplasty in overweight and obese patients (9.5% </w:t>
      </w:r>
      <w:r w:rsidRPr="003361B9">
        <w:rPr>
          <w:rFonts w:eastAsia="Calibri"/>
        </w:rPr>
        <w:t xml:space="preserve">and </w:t>
      </w:r>
      <w:r w:rsidRPr="003361B9">
        <w:t>11.29%</w:t>
      </w:r>
      <w:r w:rsidRPr="003361B9">
        <w:rPr>
          <w:rFonts w:eastAsia="Calibri"/>
        </w:rPr>
        <w:t xml:space="preserve">, respectively) and in lipoabdominoplasty in overweight and obese patients (8% and </w:t>
      </w:r>
      <w:r w:rsidRPr="003361B9">
        <w:t>12.5%</w:t>
      </w:r>
      <w:r w:rsidRPr="003361B9">
        <w:rPr>
          <w:rFonts w:eastAsia="Calibri"/>
        </w:rPr>
        <w:t xml:space="preserve">, respectively). We attributed the </w:t>
      </w:r>
      <w:r w:rsidRPr="003361B9">
        <w:t xml:space="preserve">increased rate of wound dehiscence to the high tension placed on the wound closure, </w:t>
      </w:r>
      <w:r w:rsidR="0056096D" w:rsidRPr="003361B9">
        <w:t>with</w:t>
      </w:r>
      <w:r w:rsidRPr="003361B9">
        <w:t xml:space="preserve"> the patients </w:t>
      </w:r>
      <w:r w:rsidR="00D758F9">
        <w:t xml:space="preserve">having a </w:t>
      </w:r>
      <w:r w:rsidR="00D758F9" w:rsidRPr="003361B9">
        <w:t>45°–</w:t>
      </w:r>
      <w:r w:rsidR="00D758F9" w:rsidRPr="003361B9">
        <w:rPr>
          <w:rtl/>
        </w:rPr>
        <w:t>6</w:t>
      </w:r>
      <w:r w:rsidR="00D758F9" w:rsidRPr="003361B9">
        <w:t xml:space="preserve">0° </w:t>
      </w:r>
      <w:r w:rsidR="00D758F9">
        <w:t>hip</w:t>
      </w:r>
      <w:r w:rsidRPr="003361B9">
        <w:t xml:space="preserve"> flexion position </w:t>
      </w:r>
      <w:r w:rsidR="00AF7D51" w:rsidRPr="003361B9">
        <w:t>to avoid subsequent vertical laxity reveal</w:t>
      </w:r>
      <w:r w:rsidR="00D758F9">
        <w:t>ed</w:t>
      </w:r>
      <w:r w:rsidR="00AF7D51" w:rsidRPr="003361B9">
        <w:t xml:space="preserve"> over time</w:t>
      </w:r>
      <w:r w:rsidR="00D758F9">
        <w:t>,</w:t>
      </w:r>
      <w:r w:rsidR="00AF7D51" w:rsidRPr="003361B9">
        <w:t xml:space="preserve"> </w:t>
      </w:r>
      <w:r w:rsidR="00D758F9">
        <w:t>e</w:t>
      </w:r>
      <w:r w:rsidR="00AF7D51" w:rsidRPr="003361B9">
        <w:t xml:space="preserve">specially at </w:t>
      </w:r>
      <w:r w:rsidR="00F22751" w:rsidRPr="003361B9">
        <w:t>6-month</w:t>
      </w:r>
      <w:r w:rsidR="00D758F9">
        <w:t>s</w:t>
      </w:r>
      <w:r w:rsidR="00AF7D51" w:rsidRPr="003361B9">
        <w:t xml:space="preserve"> postoperatively</w:t>
      </w:r>
      <w:r w:rsidRPr="003361B9">
        <w:rPr>
          <w:rFonts w:eastAsia="Calibri"/>
        </w:rPr>
        <w:t xml:space="preserve">. </w:t>
      </w:r>
      <w:r w:rsidR="00D758F9">
        <w:rPr>
          <w:rFonts w:eastAsia="Calibri"/>
        </w:rPr>
        <w:t>W</w:t>
      </w:r>
      <w:r w:rsidRPr="003361B9">
        <w:rPr>
          <w:rFonts w:eastAsia="Calibri"/>
        </w:rPr>
        <w:t xml:space="preserve">e have </w:t>
      </w:r>
      <w:r w:rsidR="00D758F9">
        <w:rPr>
          <w:rFonts w:eastAsia="Calibri"/>
        </w:rPr>
        <w:t xml:space="preserve">since </w:t>
      </w:r>
      <w:r w:rsidRPr="003361B9">
        <w:rPr>
          <w:rFonts w:eastAsia="Calibri"/>
        </w:rPr>
        <w:t xml:space="preserve">modified our technique and </w:t>
      </w:r>
      <w:r w:rsidRPr="003361B9">
        <w:t xml:space="preserve">recommend </w:t>
      </w:r>
      <w:r w:rsidR="00D41C0C" w:rsidRPr="003361B9">
        <w:t>applying</w:t>
      </w:r>
      <w:r w:rsidR="00885E05" w:rsidRPr="003361B9">
        <w:t xml:space="preserve"> </w:t>
      </w:r>
      <w:r w:rsidR="0085279C" w:rsidRPr="003361B9">
        <w:t>no</w:t>
      </w:r>
      <w:r w:rsidR="00885E05" w:rsidRPr="003361B9">
        <w:t xml:space="preserve"> </w:t>
      </w:r>
      <w:r w:rsidRPr="003361B9">
        <w:t>tension</w:t>
      </w:r>
      <w:r w:rsidR="0079627C" w:rsidRPr="003361B9">
        <w:t xml:space="preserve"> on the skin flap</w:t>
      </w:r>
      <w:r w:rsidRPr="003361B9">
        <w:t xml:space="preserve"> </w:t>
      </w:r>
      <w:r w:rsidR="0027295E" w:rsidRPr="003361B9">
        <w:t>while still placing</w:t>
      </w:r>
      <w:r w:rsidR="00626E54" w:rsidRPr="003361B9">
        <w:t xml:space="preserve"> </w:t>
      </w:r>
      <w:r w:rsidR="0027295E" w:rsidRPr="003361B9">
        <w:t xml:space="preserve">the patient in </w:t>
      </w:r>
      <w:r w:rsidR="00D758F9">
        <w:t xml:space="preserve">a </w:t>
      </w:r>
      <w:r w:rsidR="00626E54" w:rsidRPr="003361B9">
        <w:t>45°–50°</w:t>
      </w:r>
      <w:r w:rsidR="00DD5500" w:rsidRPr="003361B9">
        <w:t xml:space="preserve"> </w:t>
      </w:r>
      <w:r w:rsidR="00D758F9">
        <w:t xml:space="preserve">hip flexion position </w:t>
      </w:r>
      <w:r w:rsidR="00DD5500" w:rsidRPr="003361B9">
        <w:t xml:space="preserve">during skin flap </w:t>
      </w:r>
      <w:r w:rsidR="00F22751" w:rsidRPr="003361B9">
        <w:t>trimming.</w:t>
      </w:r>
      <w:r w:rsidR="0079627C" w:rsidRPr="003361B9">
        <w:rPr>
          <w:rFonts w:eastAsia="Calibri"/>
        </w:rPr>
        <w:t xml:space="preserve"> </w:t>
      </w:r>
    </w:p>
    <w:p w14:paraId="4F9C484C" w14:textId="08E4C8C1" w:rsidR="006C01EE" w:rsidRPr="003361B9" w:rsidRDefault="00D758F9" w:rsidP="003361B9">
      <w:pPr>
        <w:spacing w:line="480" w:lineRule="auto"/>
        <w:rPr>
          <w:rFonts w:eastAsia="Calibri"/>
        </w:rPr>
      </w:pPr>
      <w:r>
        <w:rPr>
          <w:rFonts w:eastAsia="Calibri"/>
        </w:rPr>
        <w:t>M</w:t>
      </w:r>
      <w:r w:rsidR="006C01EE" w:rsidRPr="003361B9">
        <w:rPr>
          <w:rFonts w:eastAsia="Calibri"/>
        </w:rPr>
        <w:t>a</w:t>
      </w:r>
      <w:r w:rsidR="00806E6B" w:rsidRPr="003361B9">
        <w:rPr>
          <w:rFonts w:eastAsia="Calibri"/>
        </w:rPr>
        <w:t>j</w:t>
      </w:r>
      <w:r w:rsidR="006C01EE" w:rsidRPr="003361B9">
        <w:rPr>
          <w:rFonts w:eastAsia="Calibri"/>
        </w:rPr>
        <w:t>or complication</w:t>
      </w:r>
      <w:r>
        <w:rPr>
          <w:rFonts w:eastAsia="Calibri"/>
        </w:rPr>
        <w:t>s,</w:t>
      </w:r>
      <w:r w:rsidR="006C01EE" w:rsidRPr="003361B9">
        <w:rPr>
          <w:rFonts w:eastAsia="Calibri"/>
        </w:rPr>
        <w:t xml:space="preserve"> </w:t>
      </w:r>
      <w:r>
        <w:rPr>
          <w:rFonts w:eastAsia="Calibri"/>
        </w:rPr>
        <w:t>including</w:t>
      </w:r>
      <w:r w:rsidR="006C01EE" w:rsidRPr="003361B9">
        <w:rPr>
          <w:rFonts w:eastAsia="Calibri"/>
        </w:rPr>
        <w:t xml:space="preserve"> DVT, P</w:t>
      </w:r>
      <w:r w:rsidR="009D2203">
        <w:rPr>
          <w:rFonts w:eastAsia="Calibri"/>
        </w:rPr>
        <w:t xml:space="preserve">ulmonary </w:t>
      </w:r>
      <w:r w:rsidR="006C01EE" w:rsidRPr="003361B9">
        <w:rPr>
          <w:rFonts w:eastAsia="Calibri"/>
        </w:rPr>
        <w:t>T</w:t>
      </w:r>
      <w:r w:rsidR="009D2203">
        <w:rPr>
          <w:rFonts w:eastAsia="Calibri"/>
        </w:rPr>
        <w:t>hrombosis</w:t>
      </w:r>
      <w:r w:rsidR="006C01EE" w:rsidRPr="003361B9">
        <w:rPr>
          <w:rFonts w:eastAsia="Calibri"/>
        </w:rPr>
        <w:t xml:space="preserve">, </w:t>
      </w:r>
      <w:r>
        <w:rPr>
          <w:rFonts w:eastAsia="Calibri"/>
        </w:rPr>
        <w:t>and d</w:t>
      </w:r>
      <w:r w:rsidR="006C01EE" w:rsidRPr="003361B9">
        <w:rPr>
          <w:rFonts w:eastAsia="Calibri"/>
        </w:rPr>
        <w:t>eath</w:t>
      </w:r>
      <w:r>
        <w:rPr>
          <w:rFonts w:eastAsia="Calibri"/>
        </w:rPr>
        <w:t>,</w:t>
      </w:r>
      <w:r w:rsidR="006C01EE" w:rsidRPr="003361B9">
        <w:rPr>
          <w:rFonts w:eastAsia="Calibri"/>
        </w:rPr>
        <w:t xml:space="preserve"> w</w:t>
      </w:r>
      <w:r>
        <w:rPr>
          <w:rFonts w:eastAsia="Calibri"/>
        </w:rPr>
        <w:t>ere</w:t>
      </w:r>
      <w:r w:rsidR="006C01EE" w:rsidRPr="003361B9">
        <w:rPr>
          <w:rFonts w:eastAsia="Calibri"/>
        </w:rPr>
        <w:t xml:space="preserve"> not reported in this </w:t>
      </w:r>
      <w:r>
        <w:rPr>
          <w:rFonts w:eastAsia="Calibri"/>
        </w:rPr>
        <w:t>study.</w:t>
      </w:r>
      <w:r w:rsidR="00584268" w:rsidRPr="003361B9">
        <w:rPr>
          <w:rFonts w:eastAsia="Calibri"/>
        </w:rPr>
        <w:t xml:space="preserve"> </w:t>
      </w:r>
      <w:r w:rsidR="00584268" w:rsidRPr="003361B9">
        <w:t xml:space="preserve">Unfortunately, </w:t>
      </w:r>
      <w:r>
        <w:t xml:space="preserve">although we maintained a 2-2.5 cm flap in all cases, </w:t>
      </w:r>
      <w:r w:rsidR="00584268" w:rsidRPr="003361B9">
        <w:t xml:space="preserve">we reported a patient with major flap necrosis (4.2%) who tested positive for COVID-19 after she developed symptoms, and we </w:t>
      </w:r>
      <w:r>
        <w:t>a</w:t>
      </w:r>
      <w:r w:rsidR="00584268" w:rsidRPr="003361B9">
        <w:t xml:space="preserve">re uncertain whether this extensive necrosis resulted from </w:t>
      </w:r>
      <w:r w:rsidR="00584268" w:rsidRPr="003361B9">
        <w:rPr>
          <w:rFonts w:eastAsia="Calibri"/>
        </w:rPr>
        <w:t xml:space="preserve">the </w:t>
      </w:r>
      <w:r w:rsidR="00F22751" w:rsidRPr="003361B9">
        <w:t>coagulopathic</w:t>
      </w:r>
      <w:r w:rsidR="00584268" w:rsidRPr="003361B9">
        <w:t xml:space="preserve"> effect of COVID-19</w:t>
      </w:r>
      <w:r w:rsidR="00F22751" w:rsidRPr="003361B9">
        <w:rPr>
          <w:vertAlign w:val="superscript"/>
        </w:rPr>
        <w:t>1</w:t>
      </w:r>
      <w:r w:rsidR="00AC711F">
        <w:rPr>
          <w:vertAlign w:val="superscript"/>
        </w:rPr>
        <w:t>6</w:t>
      </w:r>
      <w:r w:rsidR="00584268" w:rsidRPr="003361B9">
        <w:t xml:space="preserve"> or because of extensive liposuction</w:t>
      </w:r>
      <w:r w:rsidR="00584268" w:rsidRPr="003361B9">
        <w:rPr>
          <w:rFonts w:eastAsia="Calibri"/>
        </w:rPr>
        <w:t xml:space="preserve">. </w:t>
      </w:r>
    </w:p>
    <w:p w14:paraId="78B8F036" w14:textId="2207B55D" w:rsidR="00E02B56" w:rsidRPr="003361B9" w:rsidRDefault="001A6400" w:rsidP="00DC7706">
      <w:pPr>
        <w:spacing w:line="480" w:lineRule="auto"/>
        <w:rPr>
          <w:rFonts w:eastAsia="Calibri"/>
        </w:rPr>
      </w:pPr>
      <w:r w:rsidRPr="003361B9">
        <w:t xml:space="preserve">The final results </w:t>
      </w:r>
      <w:r w:rsidR="00F22751" w:rsidRPr="003361B9">
        <w:t>showed satisfactory</w:t>
      </w:r>
      <w:r w:rsidRPr="003361B9">
        <w:t xml:space="preserve"> outcomes in terms of patient </w:t>
      </w:r>
      <w:r w:rsidRPr="003361B9">
        <w:rPr>
          <w:rFonts w:eastAsia="Calibri"/>
        </w:rPr>
        <w:t xml:space="preserve">satisfaction (91.7% very satisfied </w:t>
      </w:r>
      <w:r w:rsidR="007D1DDA">
        <w:rPr>
          <w:rFonts w:eastAsia="Calibri"/>
        </w:rPr>
        <w:t>or</w:t>
      </w:r>
      <w:r w:rsidRPr="003361B9">
        <w:rPr>
          <w:rFonts w:eastAsia="Calibri"/>
        </w:rPr>
        <w:t xml:space="preserve"> satisfied)</w:t>
      </w:r>
      <w:r w:rsidR="000A2E77">
        <w:rPr>
          <w:rFonts w:eastAsia="Calibri"/>
        </w:rPr>
        <w:t xml:space="preserve">, which can </w:t>
      </w:r>
      <w:r w:rsidR="00D0660E" w:rsidRPr="003361B9">
        <w:rPr>
          <w:rFonts w:eastAsia="Calibri"/>
        </w:rPr>
        <w:t>reflect the changes those patient</w:t>
      </w:r>
      <w:r w:rsidR="000A2E77">
        <w:rPr>
          <w:rFonts w:eastAsia="Calibri"/>
        </w:rPr>
        <w:t>s</w:t>
      </w:r>
      <w:r w:rsidR="00D0660E" w:rsidRPr="003361B9">
        <w:rPr>
          <w:rFonts w:eastAsia="Calibri"/>
        </w:rPr>
        <w:t xml:space="preserve"> </w:t>
      </w:r>
      <w:r w:rsidR="000A2E77">
        <w:rPr>
          <w:rFonts w:eastAsia="Calibri"/>
        </w:rPr>
        <w:t xml:space="preserve">experience with </w:t>
      </w:r>
      <w:r w:rsidR="002A50C1" w:rsidRPr="003361B9">
        <w:rPr>
          <w:rFonts w:eastAsia="Calibri"/>
        </w:rPr>
        <w:t>their</w:t>
      </w:r>
      <w:r w:rsidR="00D0660E" w:rsidRPr="003361B9">
        <w:rPr>
          <w:rFonts w:eastAsia="Calibri"/>
        </w:rPr>
        <w:t xml:space="preserve"> </w:t>
      </w:r>
      <w:r w:rsidR="002A50C1" w:rsidRPr="003361B9">
        <w:rPr>
          <w:rFonts w:eastAsia="Calibri"/>
        </w:rPr>
        <w:t>shape,</w:t>
      </w:r>
      <w:r w:rsidR="00D0660E" w:rsidRPr="003361B9">
        <w:rPr>
          <w:rFonts w:eastAsia="Calibri"/>
        </w:rPr>
        <w:t xml:space="preserve"> </w:t>
      </w:r>
      <w:r w:rsidR="00852E63" w:rsidRPr="003361B9">
        <w:rPr>
          <w:rFonts w:eastAsia="Calibri"/>
        </w:rPr>
        <w:t xml:space="preserve">correction of </w:t>
      </w:r>
      <w:r w:rsidR="000A2E77">
        <w:rPr>
          <w:rFonts w:eastAsia="Calibri"/>
        </w:rPr>
        <w:t>a</w:t>
      </w:r>
      <w:r w:rsidR="00852E63" w:rsidRPr="003361B9">
        <w:rPr>
          <w:rFonts w:eastAsia="Calibri"/>
        </w:rPr>
        <w:t xml:space="preserve"> distorted</w:t>
      </w:r>
      <w:r w:rsidR="00D0660E" w:rsidRPr="003361B9">
        <w:rPr>
          <w:rFonts w:eastAsia="Calibri"/>
        </w:rPr>
        <w:t xml:space="preserve"> body image</w:t>
      </w:r>
      <w:r w:rsidR="00852E63" w:rsidRPr="003361B9">
        <w:rPr>
          <w:rFonts w:eastAsia="Calibri"/>
        </w:rPr>
        <w:t xml:space="preserve">, improved </w:t>
      </w:r>
      <w:r w:rsidR="00B51F71" w:rsidRPr="003361B9">
        <w:rPr>
          <w:rFonts w:eastAsia="Calibri"/>
        </w:rPr>
        <w:t>self-esteem</w:t>
      </w:r>
      <w:r w:rsidR="007C1C3D" w:rsidRPr="003361B9">
        <w:rPr>
          <w:rFonts w:eastAsia="Calibri"/>
        </w:rPr>
        <w:t xml:space="preserve">, changes in the quality of life </w:t>
      </w:r>
      <w:r w:rsidR="002071D8" w:rsidRPr="003361B9">
        <w:rPr>
          <w:rFonts w:eastAsia="Calibri"/>
        </w:rPr>
        <w:t>(physical and sexual)</w:t>
      </w:r>
      <w:r w:rsidR="000A2E77">
        <w:rPr>
          <w:rFonts w:eastAsia="Calibri"/>
        </w:rPr>
        <w:t>,</w:t>
      </w:r>
      <w:r w:rsidR="002071D8" w:rsidRPr="003361B9">
        <w:rPr>
          <w:rFonts w:eastAsia="Calibri"/>
        </w:rPr>
        <w:t xml:space="preserve"> </w:t>
      </w:r>
      <w:r w:rsidR="000F2459" w:rsidRPr="003361B9">
        <w:rPr>
          <w:rFonts w:eastAsia="Calibri"/>
        </w:rPr>
        <w:t>and the</w:t>
      </w:r>
      <w:r w:rsidR="000A2E77">
        <w:rPr>
          <w:rFonts w:eastAsia="Calibri"/>
        </w:rPr>
        <w:t>ir</w:t>
      </w:r>
      <w:r w:rsidR="000F2459" w:rsidRPr="003361B9">
        <w:rPr>
          <w:rFonts w:eastAsia="Calibri"/>
        </w:rPr>
        <w:t xml:space="preserve"> </w:t>
      </w:r>
      <w:r w:rsidR="00F22751" w:rsidRPr="003361B9">
        <w:rPr>
          <w:rFonts w:eastAsia="Calibri"/>
        </w:rPr>
        <w:t>psychology</w:t>
      </w:r>
      <w:r w:rsidR="002071D8" w:rsidRPr="003361B9">
        <w:rPr>
          <w:rFonts w:eastAsia="Calibri"/>
        </w:rPr>
        <w:t xml:space="preserve">. </w:t>
      </w:r>
      <w:r w:rsidR="000A2E77">
        <w:rPr>
          <w:rFonts w:eastAsia="Calibri"/>
        </w:rPr>
        <w:t>Additionally,</w:t>
      </w:r>
      <w:r w:rsidR="000A2E77" w:rsidRPr="003361B9">
        <w:rPr>
          <w:rFonts w:eastAsia="Calibri"/>
        </w:rPr>
        <w:t xml:space="preserve"> </w:t>
      </w:r>
      <w:r w:rsidR="008B6B59" w:rsidRPr="003361B9">
        <w:rPr>
          <w:rFonts w:eastAsia="Calibri"/>
        </w:rPr>
        <w:t xml:space="preserve">they have the motivation to </w:t>
      </w:r>
      <w:r w:rsidR="000A2E77">
        <w:rPr>
          <w:rFonts w:eastAsia="Calibri"/>
        </w:rPr>
        <w:t>further r</w:t>
      </w:r>
      <w:r w:rsidR="00CF5013" w:rsidRPr="003361B9">
        <w:rPr>
          <w:rFonts w:eastAsia="Calibri"/>
        </w:rPr>
        <w:t xml:space="preserve">educe </w:t>
      </w:r>
      <w:r w:rsidR="000A2E77">
        <w:rPr>
          <w:rFonts w:eastAsia="Calibri"/>
        </w:rPr>
        <w:t>their</w:t>
      </w:r>
      <w:r w:rsidR="00CF5013" w:rsidRPr="003361B9">
        <w:rPr>
          <w:rFonts w:eastAsia="Calibri"/>
        </w:rPr>
        <w:t xml:space="preserve"> </w:t>
      </w:r>
      <w:r w:rsidR="000A2E77">
        <w:rPr>
          <w:rFonts w:eastAsia="Calibri"/>
        </w:rPr>
        <w:t>w</w:t>
      </w:r>
      <w:r w:rsidR="00CF5013" w:rsidRPr="003361B9">
        <w:rPr>
          <w:rFonts w:eastAsia="Calibri"/>
        </w:rPr>
        <w:t>eight</w:t>
      </w:r>
      <w:r w:rsidR="000A2E77">
        <w:rPr>
          <w:rFonts w:eastAsia="Calibri"/>
        </w:rPr>
        <w:t>, and they no longer need bariatric surgery.</w:t>
      </w:r>
      <w:r w:rsidR="000C40FA" w:rsidRPr="003361B9">
        <w:rPr>
          <w:rFonts w:eastAsia="Calibri"/>
        </w:rPr>
        <w:t xml:space="preserve"> </w:t>
      </w:r>
      <w:r w:rsidR="004F06A9" w:rsidRPr="003361B9">
        <w:rPr>
          <w:rFonts w:eastAsia="Calibri"/>
        </w:rPr>
        <w:t>(</w:t>
      </w:r>
      <w:r w:rsidR="008C35BA" w:rsidRPr="003361B9">
        <w:rPr>
          <w:rFonts w:eastAsia="Calibri"/>
        </w:rPr>
        <w:t>Example</w:t>
      </w:r>
      <w:r w:rsidR="004F06A9" w:rsidRPr="003361B9">
        <w:rPr>
          <w:rFonts w:eastAsia="Calibri"/>
        </w:rPr>
        <w:t xml:space="preserve"> </w:t>
      </w:r>
      <w:r w:rsidR="000C40FA" w:rsidRPr="003361B9">
        <w:rPr>
          <w:rFonts w:eastAsia="Calibri"/>
        </w:rPr>
        <w:t>figure</w:t>
      </w:r>
      <w:r w:rsidR="00D54453">
        <w:rPr>
          <w:rFonts w:eastAsia="Calibri"/>
        </w:rPr>
        <w:t xml:space="preserve"> 2</w:t>
      </w:r>
      <w:r w:rsidR="004F06A9" w:rsidRPr="003361B9">
        <w:rPr>
          <w:rFonts w:eastAsia="Calibri"/>
        </w:rPr>
        <w:t xml:space="preserve"> lost 30 </w:t>
      </w:r>
      <w:r w:rsidR="00F03DA0" w:rsidRPr="003361B9">
        <w:rPr>
          <w:rFonts w:eastAsia="Calibri"/>
        </w:rPr>
        <w:t>kg at the end of the first year from surgery</w:t>
      </w:r>
      <w:r w:rsidR="00F22751" w:rsidRPr="003361B9">
        <w:rPr>
          <w:rFonts w:eastAsia="Calibri"/>
        </w:rPr>
        <w:t>),</w:t>
      </w:r>
      <w:r w:rsidR="00CF5013" w:rsidRPr="003361B9">
        <w:rPr>
          <w:rFonts w:eastAsia="Calibri"/>
        </w:rPr>
        <w:t xml:space="preserve"> </w:t>
      </w:r>
    </w:p>
    <w:p w14:paraId="3D528591" w14:textId="68292278" w:rsidR="00CA6032" w:rsidRPr="003361B9" w:rsidRDefault="00966E30" w:rsidP="003361B9">
      <w:pPr>
        <w:spacing w:line="480" w:lineRule="auto"/>
      </w:pPr>
      <w:r w:rsidRPr="003361B9">
        <w:t xml:space="preserve">The potential benefit of this study is that </w:t>
      </w:r>
      <w:r>
        <w:t xml:space="preserve">it </w:t>
      </w:r>
      <w:r w:rsidRPr="003361B9">
        <w:t>shift</w:t>
      </w:r>
      <w:r>
        <w:t>s a</w:t>
      </w:r>
      <w:r w:rsidRPr="003361B9">
        <w:t xml:space="preserve"> high percentage of our consulting patients from bariatric surgery to lipoabdom</w:t>
      </w:r>
      <w:r>
        <w:t>in</w:t>
      </w:r>
      <w:r w:rsidRPr="003361B9">
        <w:t>oplasty</w:t>
      </w:r>
      <w:r>
        <w:t>, making</w:t>
      </w:r>
      <w:r w:rsidRPr="003361B9">
        <w:t xml:space="preserve"> a single</w:t>
      </w:r>
      <w:r>
        <w:t>-</w:t>
      </w:r>
      <w:r w:rsidRPr="003361B9">
        <w:t xml:space="preserve">stage surgery correction of </w:t>
      </w:r>
      <w:r w:rsidRPr="003361B9">
        <w:lastRenderedPageBreak/>
        <w:t>truncal obesity possible</w:t>
      </w:r>
      <w:r>
        <w:t>,</w:t>
      </w:r>
      <w:r w:rsidRPr="003361B9">
        <w:t xml:space="preserve"> which is the main goal of most of those patients, </w:t>
      </w:r>
      <w:r>
        <w:t>and</w:t>
      </w:r>
      <w:r w:rsidRPr="003361B9">
        <w:t xml:space="preserve"> avoiding the risks of bariatric surgery, reducing the time to reach the</w:t>
      </w:r>
      <w:r>
        <w:t>ir weight</w:t>
      </w:r>
      <w:r w:rsidRPr="003361B9">
        <w:t xml:space="preserve"> goal</w:t>
      </w:r>
      <w:r>
        <w:t>,</w:t>
      </w:r>
      <w:r w:rsidRPr="003361B9">
        <w:t xml:space="preserve"> and lower</w:t>
      </w:r>
      <w:r>
        <w:t>ing</w:t>
      </w:r>
      <w:r w:rsidRPr="003361B9">
        <w:t xml:space="preserve"> cost</w:t>
      </w:r>
      <w:r>
        <w:t>s</w:t>
      </w:r>
      <w:r w:rsidRPr="003361B9">
        <w:t>.</w:t>
      </w:r>
    </w:p>
    <w:p w14:paraId="21DAD22F" w14:textId="5C114BB9" w:rsidR="00CA6032" w:rsidRPr="003361B9" w:rsidRDefault="00CA6032" w:rsidP="003361B9">
      <w:pPr>
        <w:spacing w:line="480" w:lineRule="auto"/>
      </w:pPr>
      <w:r w:rsidRPr="003361B9">
        <w:t xml:space="preserve">In our experience, the main disadvantages of lipoabdominoplasty are that it is </w:t>
      </w:r>
      <w:r w:rsidR="00EB4B49">
        <w:rPr>
          <w:rFonts w:eastAsia="Calibri"/>
        </w:rPr>
        <w:t>difficult</w:t>
      </w:r>
      <w:r w:rsidRPr="003361B9">
        <w:rPr>
          <w:rFonts w:eastAsia="Calibri"/>
        </w:rPr>
        <w:t xml:space="preserve"> to learn and </w:t>
      </w:r>
      <w:r w:rsidRPr="003361B9">
        <w:t xml:space="preserve">requires </w:t>
      </w:r>
      <w:r w:rsidRPr="003361B9">
        <w:rPr>
          <w:rFonts w:eastAsia="Calibri"/>
        </w:rPr>
        <w:t>extensive training</w:t>
      </w:r>
      <w:r w:rsidR="00EB4B49">
        <w:t>,</w:t>
      </w:r>
      <w:r w:rsidRPr="003361B9">
        <w:t xml:space="preserve"> requires more time to perform (4–7 h)</w:t>
      </w:r>
      <w:r w:rsidR="00D24C3E">
        <w:t xml:space="preserve"> in patients</w:t>
      </w:r>
      <w:r w:rsidR="00C1780A">
        <w:t xml:space="preserve"> with High BMI</w:t>
      </w:r>
      <w:r w:rsidRPr="003361B9">
        <w:t>,</w:t>
      </w:r>
      <w:r w:rsidR="00A50B53" w:rsidRPr="003361B9">
        <w:t xml:space="preserve"> need</w:t>
      </w:r>
      <w:r w:rsidR="00EB4B49">
        <w:t>s</w:t>
      </w:r>
      <w:r w:rsidR="00A50B53" w:rsidRPr="003361B9">
        <w:t xml:space="preserve"> teamwork and </w:t>
      </w:r>
      <w:r w:rsidR="00390CA0" w:rsidRPr="003361B9">
        <w:t xml:space="preserve">is </w:t>
      </w:r>
      <w:r w:rsidR="00A50B53" w:rsidRPr="003361B9">
        <w:t xml:space="preserve">not a </w:t>
      </w:r>
      <w:r w:rsidR="00A85875" w:rsidRPr="003361B9">
        <w:t>“</w:t>
      </w:r>
      <w:r w:rsidR="00A50B53" w:rsidRPr="003361B9">
        <w:t>single surgeon procedure</w:t>
      </w:r>
      <w:r w:rsidR="009563CA">
        <w:t>”</w:t>
      </w:r>
      <w:r w:rsidR="0006547B" w:rsidRPr="003361B9">
        <w:t xml:space="preserve">, </w:t>
      </w:r>
      <w:r w:rsidRPr="003361B9">
        <w:rPr>
          <w:rFonts w:eastAsia="Calibri"/>
        </w:rPr>
        <w:t xml:space="preserve">is associated with a high rate of minor complications compared with </w:t>
      </w:r>
      <w:r w:rsidR="00EB4B49">
        <w:rPr>
          <w:rFonts w:eastAsia="Calibri"/>
        </w:rPr>
        <w:t xml:space="preserve">the same procedure in </w:t>
      </w:r>
      <w:r w:rsidRPr="003361B9">
        <w:t>non-overweight patients</w:t>
      </w:r>
      <w:r w:rsidR="00EB4B49">
        <w:t>,</w:t>
      </w:r>
      <w:r w:rsidRPr="003361B9">
        <w:t xml:space="preserve"> and</w:t>
      </w:r>
      <w:r w:rsidR="00EB4B49">
        <w:t xml:space="preserve"> </w:t>
      </w:r>
      <w:r w:rsidRPr="003361B9">
        <w:t xml:space="preserve">should not be performed in patients with large ventral abdominal hernias. </w:t>
      </w:r>
    </w:p>
    <w:p w14:paraId="25C9BAF4" w14:textId="4DCEBFC7" w:rsidR="00BB6119" w:rsidRPr="003361B9" w:rsidRDefault="0015799D" w:rsidP="003361B9">
      <w:pPr>
        <w:spacing w:line="480" w:lineRule="auto"/>
      </w:pPr>
      <w:r w:rsidRPr="003361B9">
        <w:t>The limitation</w:t>
      </w:r>
      <w:r w:rsidR="00CC19BA" w:rsidRPr="003361B9">
        <w:t>s</w:t>
      </w:r>
      <w:r w:rsidRPr="003361B9">
        <w:t xml:space="preserve"> of this study </w:t>
      </w:r>
      <w:r w:rsidR="00EB4B49">
        <w:t>we</w:t>
      </w:r>
      <w:r w:rsidR="00CC19BA" w:rsidRPr="003361B9">
        <w:t>re the</w:t>
      </w:r>
      <w:r w:rsidR="009B1614" w:rsidRPr="003361B9">
        <w:t xml:space="preserve"> sample size</w:t>
      </w:r>
      <w:r w:rsidR="00EB4B49">
        <w:t>,</w:t>
      </w:r>
      <w:r w:rsidR="009B1614" w:rsidRPr="003361B9">
        <w:t xml:space="preserve"> which need</w:t>
      </w:r>
      <w:r w:rsidR="00EB4B49">
        <w:t>s</w:t>
      </w:r>
      <w:r w:rsidR="009B1614" w:rsidRPr="003361B9">
        <w:t xml:space="preserve"> to be increased to have a better </w:t>
      </w:r>
      <w:r w:rsidR="00050F76" w:rsidRPr="003361B9">
        <w:t xml:space="preserve">understanding of the procedure, the lack of </w:t>
      </w:r>
      <w:r w:rsidR="00007DCC" w:rsidRPr="003361B9">
        <w:t xml:space="preserve">a predictable </w:t>
      </w:r>
      <w:r w:rsidR="00EB4B49">
        <w:t>methods</w:t>
      </w:r>
      <w:r w:rsidR="00EB4B49" w:rsidRPr="003361B9">
        <w:t xml:space="preserve"> </w:t>
      </w:r>
      <w:r w:rsidR="00007DCC" w:rsidRPr="003361B9">
        <w:t>to measure intraabdominal fat</w:t>
      </w:r>
      <w:r w:rsidR="00EB4B49">
        <w:t>,</w:t>
      </w:r>
      <w:r w:rsidR="00007DCC" w:rsidRPr="003361B9">
        <w:t xml:space="preserve"> which </w:t>
      </w:r>
      <w:r w:rsidR="004729FC" w:rsidRPr="003361B9">
        <w:t xml:space="preserve">is very detrimental in the final esthetic outcome of the abdomen </w:t>
      </w:r>
      <w:r w:rsidR="00075AD7">
        <w:t>a</w:t>
      </w:r>
      <w:r w:rsidR="004729FC" w:rsidRPr="003361B9">
        <w:t xml:space="preserve">nd </w:t>
      </w:r>
      <w:r w:rsidR="00042BB2" w:rsidRPr="003361B9">
        <w:t>trunk</w:t>
      </w:r>
      <w:r w:rsidR="00075AD7">
        <w:t>.</w:t>
      </w:r>
      <w:r w:rsidR="002558BE" w:rsidRPr="003361B9">
        <w:t xml:space="preserve"> </w:t>
      </w:r>
    </w:p>
    <w:p w14:paraId="418F13E9" w14:textId="198F4A51" w:rsidR="0015799D" w:rsidRPr="003361B9" w:rsidRDefault="00EB4B49" w:rsidP="003361B9">
      <w:pPr>
        <w:spacing w:line="480" w:lineRule="auto"/>
      </w:pPr>
      <w:r>
        <w:t>In addition,</w:t>
      </w:r>
      <w:r w:rsidR="00BB6119" w:rsidRPr="003361B9">
        <w:t xml:space="preserve"> the use of BMI </w:t>
      </w:r>
      <w:r w:rsidR="00775231" w:rsidRPr="003361B9">
        <w:t xml:space="preserve">as a </w:t>
      </w:r>
      <w:r w:rsidR="007035CC" w:rsidRPr="003361B9">
        <w:t>predictor</w:t>
      </w:r>
      <w:r w:rsidR="00775231" w:rsidRPr="003361B9">
        <w:t xml:space="preserve"> of </w:t>
      </w:r>
      <w:r w:rsidR="007035CC" w:rsidRPr="003361B9">
        <w:t>truncal</w:t>
      </w:r>
      <w:r w:rsidR="00775231" w:rsidRPr="003361B9">
        <w:t xml:space="preserve"> obesity is misleading and </w:t>
      </w:r>
      <w:r>
        <w:t>in</w:t>
      </w:r>
      <w:r w:rsidR="00775231" w:rsidRPr="003361B9">
        <w:t>accurate</w:t>
      </w:r>
      <w:r>
        <w:t>,</w:t>
      </w:r>
      <w:r w:rsidR="00775231" w:rsidRPr="003361B9">
        <w:t xml:space="preserve"> as </w:t>
      </w:r>
      <w:r w:rsidR="002930B5" w:rsidRPr="003361B9">
        <w:t>different patient</w:t>
      </w:r>
      <w:r>
        <w:t>s</w:t>
      </w:r>
      <w:r w:rsidR="002930B5" w:rsidRPr="003361B9">
        <w:t xml:space="preserve"> </w:t>
      </w:r>
      <w:r w:rsidR="00284245">
        <w:t xml:space="preserve">have different fat </w:t>
      </w:r>
      <w:r w:rsidR="002930B5" w:rsidRPr="003361B9">
        <w:t>distribut</w:t>
      </w:r>
      <w:r w:rsidR="00284245">
        <w:t>ions</w:t>
      </w:r>
      <w:r>
        <w:t>.</w:t>
      </w:r>
      <w:r w:rsidR="002930B5" w:rsidRPr="003361B9">
        <w:t xml:space="preserve"> </w:t>
      </w:r>
      <w:r w:rsidR="002825A6" w:rsidRPr="003361B9">
        <w:t xml:space="preserve">BMI is </w:t>
      </w:r>
      <w:r>
        <w:t>not</w:t>
      </w:r>
      <w:r w:rsidRPr="003361B9">
        <w:t xml:space="preserve"> </w:t>
      </w:r>
      <w:r w:rsidR="00CC19BA" w:rsidRPr="003361B9">
        <w:t>a</w:t>
      </w:r>
      <w:r w:rsidR="005D6BF5" w:rsidRPr="003361B9">
        <w:t xml:space="preserve"> </w:t>
      </w:r>
      <w:r w:rsidR="007035CC" w:rsidRPr="003361B9">
        <w:t>precise</w:t>
      </w:r>
      <w:r>
        <w:t>,</w:t>
      </w:r>
      <w:r w:rsidR="005D6BF5" w:rsidRPr="003361B9">
        <w:t xml:space="preserve"> scientific</w:t>
      </w:r>
      <w:r w:rsidR="002825A6" w:rsidRPr="003361B9">
        <w:t xml:space="preserve"> predictor of central obesity</w:t>
      </w:r>
      <w:r>
        <w:t>,</w:t>
      </w:r>
      <w:r w:rsidR="002825A6" w:rsidRPr="003361B9">
        <w:t xml:space="preserve"> </w:t>
      </w:r>
      <w:r w:rsidR="00AB190A" w:rsidRPr="003361B9">
        <w:t xml:space="preserve">but it </w:t>
      </w:r>
      <w:r>
        <w:t>provides</w:t>
      </w:r>
      <w:r w:rsidR="00AB190A" w:rsidRPr="003361B9">
        <w:t xml:space="preserve"> a clue of </w:t>
      </w:r>
      <w:r>
        <w:t>the</w:t>
      </w:r>
      <w:r w:rsidRPr="003361B9">
        <w:t xml:space="preserve"> </w:t>
      </w:r>
      <w:r w:rsidR="00AB190A" w:rsidRPr="003361B9">
        <w:t>sever</w:t>
      </w:r>
      <w:r>
        <w:t>ity</w:t>
      </w:r>
      <w:r w:rsidR="00AB190A" w:rsidRPr="003361B9">
        <w:t xml:space="preserve"> </w:t>
      </w:r>
      <w:r>
        <w:t>of</w:t>
      </w:r>
      <w:r w:rsidR="00AB190A" w:rsidRPr="003361B9">
        <w:t xml:space="preserve"> fat </w:t>
      </w:r>
      <w:r w:rsidR="007035CC" w:rsidRPr="003361B9">
        <w:t>accumulat</w:t>
      </w:r>
      <w:r>
        <w:t>ion</w:t>
      </w:r>
      <w:r w:rsidR="00CF4B21" w:rsidRPr="003361B9">
        <w:t>.</w:t>
      </w:r>
      <w:r w:rsidR="00AB190A" w:rsidRPr="003361B9">
        <w:t xml:space="preserve"> </w:t>
      </w:r>
      <w:r w:rsidR="004729FC" w:rsidRPr="003361B9">
        <w:t xml:space="preserve"> </w:t>
      </w:r>
    </w:p>
    <w:p w14:paraId="5665BBC1" w14:textId="36FDAFEA" w:rsidR="00E02B56" w:rsidRPr="003361B9" w:rsidRDefault="00E02B56" w:rsidP="003361B9">
      <w:pPr>
        <w:spacing w:line="480" w:lineRule="auto"/>
      </w:pPr>
      <w:r w:rsidRPr="003361B9">
        <w:t xml:space="preserve">  </w:t>
      </w:r>
    </w:p>
    <w:p w14:paraId="4E9F7AF8" w14:textId="77777777" w:rsidR="008C35BA" w:rsidRDefault="008C35BA" w:rsidP="003361B9">
      <w:pPr>
        <w:spacing w:line="480" w:lineRule="auto"/>
        <w:rPr>
          <w:rFonts w:eastAsia="Calibri"/>
        </w:rPr>
      </w:pPr>
    </w:p>
    <w:p w14:paraId="6716837E" w14:textId="77777777" w:rsidR="008C35BA" w:rsidRDefault="008C35BA" w:rsidP="003361B9">
      <w:pPr>
        <w:spacing w:line="480" w:lineRule="auto"/>
        <w:rPr>
          <w:rFonts w:eastAsia="Calibri"/>
        </w:rPr>
      </w:pPr>
    </w:p>
    <w:p w14:paraId="227C616C" w14:textId="573D55EF" w:rsidR="00D12C5E" w:rsidRPr="003361B9" w:rsidRDefault="000F2459" w:rsidP="003361B9">
      <w:pPr>
        <w:spacing w:line="480" w:lineRule="auto"/>
      </w:pPr>
      <w:r w:rsidRPr="003361B9">
        <w:rPr>
          <w:rFonts w:eastAsia="Calibri"/>
        </w:rPr>
        <w:t xml:space="preserve"> </w:t>
      </w:r>
      <w:r w:rsidR="00E34CD9" w:rsidRPr="003361B9">
        <w:rPr>
          <w:b/>
          <w:bCs/>
        </w:rPr>
        <w:t>Conclusion</w:t>
      </w:r>
      <w:r w:rsidR="005A7AA7" w:rsidRPr="003361B9">
        <w:rPr>
          <w:b/>
          <w:bCs/>
        </w:rPr>
        <w:t>s</w:t>
      </w:r>
      <w:r w:rsidR="00E34CD9" w:rsidRPr="003361B9">
        <w:rPr>
          <w:b/>
          <w:bCs/>
        </w:rPr>
        <w:t xml:space="preserve"> and Recommendation</w:t>
      </w:r>
      <w:r w:rsidR="005A7AA7" w:rsidRPr="003361B9">
        <w:rPr>
          <w:b/>
          <w:bCs/>
        </w:rPr>
        <w:t>s</w:t>
      </w:r>
    </w:p>
    <w:p w14:paraId="475DF51D" w14:textId="245A9FD2" w:rsidR="00AB3480" w:rsidRPr="003361B9" w:rsidRDefault="00E34CD9" w:rsidP="003361B9">
      <w:pPr>
        <w:spacing w:line="480" w:lineRule="auto"/>
      </w:pPr>
      <w:r w:rsidRPr="003361B9">
        <w:t xml:space="preserve"> Lipoabdominoplasty in </w:t>
      </w:r>
      <w:r w:rsidRPr="003361B9">
        <w:rPr>
          <w:rFonts w:eastAsia="Calibri"/>
        </w:rPr>
        <w:t>patients with high BMI</w:t>
      </w:r>
      <w:r w:rsidR="00284245">
        <w:rPr>
          <w:rFonts w:eastAsia="Calibri"/>
        </w:rPr>
        <w:t>s</w:t>
      </w:r>
      <w:r w:rsidRPr="003361B9">
        <w:rPr>
          <w:rFonts w:eastAsia="Calibri"/>
        </w:rPr>
        <w:t xml:space="preserve"> is considered a safe, secure, versatile, and </w:t>
      </w:r>
      <w:r w:rsidR="002044E5" w:rsidRPr="003361B9">
        <w:rPr>
          <w:rFonts w:eastAsia="Calibri"/>
        </w:rPr>
        <w:t xml:space="preserve">a </w:t>
      </w:r>
      <w:r w:rsidRPr="003361B9">
        <w:rPr>
          <w:rFonts w:eastAsia="Calibri"/>
        </w:rPr>
        <w:t xml:space="preserve">more physiological procedure that can dramatically </w:t>
      </w:r>
      <w:r w:rsidRPr="003361B9">
        <w:t xml:space="preserve">reduce the complications associated with traditional abdominoplasty. This procedure </w:t>
      </w:r>
      <w:r w:rsidRPr="003361B9">
        <w:rPr>
          <w:rFonts w:eastAsia="Calibri"/>
        </w:rPr>
        <w:t xml:space="preserve">is associated with better </w:t>
      </w:r>
      <w:r w:rsidRPr="003361B9">
        <w:t xml:space="preserve">esthetic </w:t>
      </w:r>
      <w:r w:rsidR="00020D13" w:rsidRPr="003361B9">
        <w:t>result</w:t>
      </w:r>
      <w:r w:rsidR="00762DEB">
        <w:t>s</w:t>
      </w:r>
      <w:r w:rsidR="00020D13" w:rsidRPr="003361B9">
        <w:t xml:space="preserve"> </w:t>
      </w:r>
      <w:r w:rsidRPr="003361B9">
        <w:t>and higher patient satisfaction, including greater changes in abdominal measures with better body contour</w:t>
      </w:r>
      <w:r w:rsidR="00284245">
        <w:t>ing</w:t>
      </w:r>
      <w:r w:rsidR="002044E5" w:rsidRPr="003361B9">
        <w:t>,</w:t>
      </w:r>
      <w:r w:rsidRPr="003361B9">
        <w:t xml:space="preserve"> as well as quality of life</w:t>
      </w:r>
      <w:r w:rsidR="002044E5" w:rsidRPr="003361B9">
        <w:t>,</w:t>
      </w:r>
      <w:r w:rsidRPr="003361B9">
        <w:t xml:space="preserve"> and </w:t>
      </w:r>
      <w:r w:rsidR="002044E5" w:rsidRPr="003361B9">
        <w:t xml:space="preserve">could </w:t>
      </w:r>
      <w:r w:rsidRPr="003361B9">
        <w:t xml:space="preserve">encourage </w:t>
      </w:r>
      <w:r w:rsidR="002044E5" w:rsidRPr="003361B9">
        <w:t xml:space="preserve">further </w:t>
      </w:r>
      <w:r w:rsidRPr="003361B9">
        <w:t xml:space="preserve">weight reduction. The high </w:t>
      </w:r>
      <w:r w:rsidRPr="003361B9">
        <w:rPr>
          <w:rFonts w:eastAsia="Calibri"/>
        </w:rPr>
        <w:t xml:space="preserve">incidence of minor complications </w:t>
      </w:r>
      <w:r w:rsidRPr="003361B9">
        <w:t xml:space="preserve">results from </w:t>
      </w:r>
      <w:r w:rsidRPr="003361B9">
        <w:rPr>
          <w:rFonts w:eastAsia="Calibri"/>
        </w:rPr>
        <w:t xml:space="preserve">a high rate of dehiscence, which can be </w:t>
      </w:r>
      <w:r w:rsidRPr="003361B9">
        <w:lastRenderedPageBreak/>
        <w:t xml:space="preserve">reduced by minimizing tension on </w:t>
      </w:r>
      <w:r w:rsidR="002044E5" w:rsidRPr="003361B9">
        <w:t xml:space="preserve">the </w:t>
      </w:r>
      <w:r w:rsidRPr="003361B9">
        <w:t>wound closure.</w:t>
      </w:r>
      <w:r w:rsidR="002044E5" w:rsidRPr="003361B9">
        <w:t xml:space="preserve"> </w:t>
      </w:r>
      <w:r w:rsidRPr="003361B9">
        <w:t xml:space="preserve">Finally, </w:t>
      </w:r>
      <w:r w:rsidR="002044E5" w:rsidRPr="003361B9">
        <w:t xml:space="preserve">the procedure </w:t>
      </w:r>
      <w:r w:rsidRPr="003361B9">
        <w:rPr>
          <w:rFonts w:eastAsia="Calibri"/>
        </w:rPr>
        <w:t xml:space="preserve">was associated with </w:t>
      </w:r>
      <w:r w:rsidRPr="003361B9">
        <w:t>a low rate</w:t>
      </w:r>
      <w:r w:rsidRPr="003361B9">
        <w:rPr>
          <w:rFonts w:eastAsia="Calibri"/>
        </w:rPr>
        <w:t xml:space="preserve"> of </w:t>
      </w:r>
      <w:r w:rsidR="008C35BA" w:rsidRPr="003361B9">
        <w:rPr>
          <w:rFonts w:eastAsia="Calibri"/>
        </w:rPr>
        <w:t>revision</w:t>
      </w:r>
      <w:r w:rsidR="008C35BA">
        <w:rPr>
          <w:rFonts w:eastAsia="Calibri"/>
        </w:rPr>
        <w:t xml:space="preserve"> but</w:t>
      </w:r>
      <w:r w:rsidRPr="003361B9">
        <w:t xml:space="preserve"> requires </w:t>
      </w:r>
      <w:r w:rsidRPr="003361B9">
        <w:rPr>
          <w:rFonts w:eastAsia="Calibri"/>
        </w:rPr>
        <w:t xml:space="preserve">a </w:t>
      </w:r>
      <w:r w:rsidR="00284245">
        <w:rPr>
          <w:rFonts w:eastAsia="Calibri"/>
        </w:rPr>
        <w:t>steep</w:t>
      </w:r>
      <w:r w:rsidR="00284245" w:rsidRPr="003361B9">
        <w:rPr>
          <w:rFonts w:eastAsia="Calibri"/>
        </w:rPr>
        <w:t xml:space="preserve"> </w:t>
      </w:r>
      <w:r w:rsidRPr="003361B9">
        <w:rPr>
          <w:rFonts w:eastAsia="Calibri"/>
        </w:rPr>
        <w:t>learning c</w:t>
      </w:r>
      <w:r w:rsidR="002044E5" w:rsidRPr="003361B9">
        <w:rPr>
          <w:rFonts w:eastAsia="Calibri"/>
        </w:rPr>
        <w:t>u</w:t>
      </w:r>
      <w:r w:rsidRPr="003361B9">
        <w:rPr>
          <w:rFonts w:eastAsia="Calibri"/>
        </w:rPr>
        <w:t>rve</w:t>
      </w:r>
      <w:r w:rsidR="00284245">
        <w:rPr>
          <w:rFonts w:eastAsia="Calibri"/>
        </w:rPr>
        <w:t xml:space="preserve"> for mastery</w:t>
      </w:r>
      <w:r w:rsidRPr="003361B9">
        <w:rPr>
          <w:rFonts w:eastAsia="Calibri"/>
        </w:rPr>
        <w:t xml:space="preserve">. </w:t>
      </w:r>
      <w:r w:rsidR="00AB3480" w:rsidRPr="003361B9">
        <w:rPr>
          <w:b/>
          <w:bCs/>
        </w:rPr>
        <w:br w:type="page"/>
      </w:r>
    </w:p>
    <w:p w14:paraId="43B789C5" w14:textId="4F77F0CE" w:rsidR="00D12C5E" w:rsidRPr="003361B9" w:rsidRDefault="00E34CD9" w:rsidP="0095416F">
      <w:pPr>
        <w:tabs>
          <w:tab w:val="left" w:pos="1440"/>
        </w:tabs>
        <w:spacing w:line="480" w:lineRule="auto"/>
        <w:rPr>
          <w:b/>
          <w:bCs/>
        </w:rPr>
      </w:pPr>
      <w:bookmarkStart w:id="4" w:name="_Hlk77081776"/>
      <w:r w:rsidRPr="003361B9">
        <w:rPr>
          <w:b/>
          <w:bCs/>
        </w:rPr>
        <w:lastRenderedPageBreak/>
        <w:t>References</w:t>
      </w:r>
    </w:p>
    <w:p w14:paraId="6DB8FF63" w14:textId="6A84F0F0" w:rsidR="009D4446" w:rsidRDefault="009D4446" w:rsidP="009D4446">
      <w:pPr>
        <w:pStyle w:val="a6"/>
        <w:numPr>
          <w:ilvl w:val="0"/>
          <w:numId w:val="8"/>
        </w:numPr>
        <w:tabs>
          <w:tab w:val="left" w:pos="1440"/>
        </w:tabs>
        <w:spacing w:line="480" w:lineRule="auto"/>
        <w:ind w:left="0" w:firstLine="0"/>
        <w:rPr>
          <w:color w:val="000000" w:themeColor="text1"/>
        </w:rPr>
      </w:pPr>
      <w:r w:rsidRPr="00701789">
        <w:rPr>
          <w:color w:val="000000" w:themeColor="text1"/>
        </w:rPr>
        <w:t>Saldanha OR, Azevedo SF, Delboni PS, Saldanha Filho OR, Saldanha CB, Uribe LH. Lipoabdominoplasty: The Saldanha Technique. </w:t>
      </w:r>
      <w:r w:rsidRPr="001054FD">
        <w:rPr>
          <w:i/>
          <w:iCs/>
          <w:color w:val="000000" w:themeColor="text1"/>
        </w:rPr>
        <w:t>Clinics in Plastic Surgery</w:t>
      </w:r>
      <w:r w:rsidRPr="00701789">
        <w:rPr>
          <w:color w:val="000000" w:themeColor="text1"/>
        </w:rPr>
        <w:t>. 2010;37(3):469-481. doi:10.1016/j.cps.2010.03.002</w:t>
      </w:r>
    </w:p>
    <w:p w14:paraId="59E61FBE" w14:textId="77777777" w:rsidR="007D3E3E" w:rsidRPr="00454006" w:rsidRDefault="007D3E3E" w:rsidP="00454006">
      <w:pPr>
        <w:pStyle w:val="a6"/>
        <w:numPr>
          <w:ilvl w:val="0"/>
          <w:numId w:val="8"/>
        </w:numPr>
        <w:tabs>
          <w:tab w:val="left" w:pos="1440"/>
        </w:tabs>
        <w:spacing w:line="480" w:lineRule="auto"/>
        <w:ind w:left="0" w:firstLine="0"/>
        <w:rPr>
          <w:color w:val="000000" w:themeColor="text1"/>
        </w:rPr>
      </w:pPr>
      <w:r w:rsidRPr="00454006">
        <w:rPr>
          <w:color w:val="000000" w:themeColor="text1"/>
        </w:rPr>
        <w:t xml:space="preserve">Forse RA, Betancourt-Garcia MM, Kissee MC. Epidemiology and Discrimination in Obesity. The ASMBS Textbook of Bariatric Surgery. 2019:3-14. doi:10.1007/978-3-030-27021-6_1 </w:t>
      </w:r>
    </w:p>
    <w:p w14:paraId="15B1903E" w14:textId="77777777" w:rsidR="000F595B" w:rsidRPr="00DC3006" w:rsidRDefault="000F595B" w:rsidP="00DC3006">
      <w:pPr>
        <w:pStyle w:val="a6"/>
        <w:numPr>
          <w:ilvl w:val="0"/>
          <w:numId w:val="8"/>
        </w:numPr>
        <w:tabs>
          <w:tab w:val="left" w:pos="1440"/>
        </w:tabs>
        <w:spacing w:line="480" w:lineRule="auto"/>
        <w:ind w:left="0" w:firstLine="0"/>
      </w:pPr>
      <w:r w:rsidRPr="00DC3006">
        <w:t>Ghannam W, Elrahawy A, Moghazy ME. The effect of body mass index on outcome of abdominoplasty operations. World J Plast Surg. 2016;5:244–251.</w:t>
      </w:r>
    </w:p>
    <w:p w14:paraId="7E01F6E0" w14:textId="4EB07725" w:rsidR="00F60B4B" w:rsidRPr="00DC3006" w:rsidRDefault="008832EC" w:rsidP="0095416F">
      <w:pPr>
        <w:pStyle w:val="a6"/>
        <w:numPr>
          <w:ilvl w:val="0"/>
          <w:numId w:val="8"/>
        </w:numPr>
        <w:tabs>
          <w:tab w:val="left" w:pos="1440"/>
        </w:tabs>
        <w:spacing w:line="480" w:lineRule="auto"/>
        <w:ind w:left="0" w:firstLine="0"/>
      </w:pPr>
      <w:r w:rsidRPr="008832EC">
        <w:t xml:space="preserve">Aly AS., Kohan EJ. </w:t>
      </w:r>
      <w:r w:rsidR="00837770" w:rsidRPr="008832EC">
        <w:t xml:space="preserve">Abdominoplasty and belt lipectomy. In: </w:t>
      </w:r>
      <w:r w:rsidR="00C00F30" w:rsidRPr="008832EC">
        <w:t>Thorne CH</w:t>
      </w:r>
      <w:r w:rsidR="00F60B4B" w:rsidRPr="008832EC">
        <w:t xml:space="preserve">, </w:t>
      </w:r>
      <w:r w:rsidR="00F60B4B" w:rsidRPr="00DC3006">
        <w:t>Chung</w:t>
      </w:r>
      <w:r w:rsidR="00C00F30" w:rsidRPr="00DC3006">
        <w:t xml:space="preserve"> KC</w:t>
      </w:r>
      <w:r w:rsidR="00F60B4B" w:rsidRPr="00DC3006">
        <w:t>, Gosain</w:t>
      </w:r>
      <w:r w:rsidR="00C00F30" w:rsidRPr="00DC3006">
        <w:t xml:space="preserve"> AK</w:t>
      </w:r>
      <w:r w:rsidR="00F60B4B" w:rsidRPr="00DC3006">
        <w:t xml:space="preserve">, </w:t>
      </w:r>
      <w:r w:rsidR="00C00F30" w:rsidRPr="00DC3006">
        <w:t>et al</w:t>
      </w:r>
      <w:r w:rsidR="00F60B4B" w:rsidRPr="00DC3006">
        <w:t>.</w:t>
      </w:r>
      <w:r w:rsidR="00C00F30" w:rsidRPr="00DC3006">
        <w:t xml:space="preserve"> </w:t>
      </w:r>
      <w:r w:rsidR="00F60B4B" w:rsidRPr="00DC3006">
        <w:rPr>
          <w:i/>
          <w:iCs/>
        </w:rPr>
        <w:t>Grabb and Smith’s Plastic Surgery</w:t>
      </w:r>
      <w:r w:rsidR="00F60B4B" w:rsidRPr="00DC3006">
        <w:t xml:space="preserve">. 7th ed., </w:t>
      </w:r>
      <w:r w:rsidR="00C00F30" w:rsidRPr="00DC3006">
        <w:t xml:space="preserve">Philadelphia: </w:t>
      </w:r>
      <w:r w:rsidR="00F60B4B" w:rsidRPr="00DC3006">
        <w:t>Wolters Kluwer/Lippincott Williams and Wilkins; 2014:688–689.</w:t>
      </w:r>
    </w:p>
    <w:p w14:paraId="4D381B11" w14:textId="77777777" w:rsidR="00F60B4B" w:rsidRPr="003361B9" w:rsidRDefault="00F60B4B" w:rsidP="0095416F">
      <w:pPr>
        <w:pStyle w:val="a6"/>
        <w:numPr>
          <w:ilvl w:val="0"/>
          <w:numId w:val="8"/>
        </w:numPr>
        <w:tabs>
          <w:tab w:val="left" w:pos="1440"/>
        </w:tabs>
        <w:spacing w:line="480" w:lineRule="auto"/>
        <w:ind w:left="0" w:firstLine="0"/>
        <w:rPr>
          <w:color w:val="000000" w:themeColor="text1"/>
        </w:rPr>
      </w:pPr>
      <w:r w:rsidRPr="003361B9">
        <w:rPr>
          <w:color w:val="000000" w:themeColor="text1"/>
          <w:shd w:val="clear" w:color="auto" w:fill="FFFFFF"/>
        </w:rPr>
        <w:t>Rangaswamy M. Lipoabdominoplasty: A versatile and safe technique for abdominal contouring. </w:t>
      </w:r>
      <w:r w:rsidRPr="003361B9">
        <w:rPr>
          <w:i/>
          <w:iCs/>
          <w:color w:val="000000" w:themeColor="text1"/>
        </w:rPr>
        <w:t>Indian J Plast Surg</w:t>
      </w:r>
      <w:r w:rsidRPr="003361B9">
        <w:rPr>
          <w:color w:val="000000" w:themeColor="text1"/>
          <w:shd w:val="clear" w:color="auto" w:fill="FFFFFF"/>
        </w:rPr>
        <w:t>. 2008;41:S48–S55.</w:t>
      </w:r>
    </w:p>
    <w:p w14:paraId="7C73340A" w14:textId="3F27A9D3" w:rsidR="00F60B4B" w:rsidRPr="003361B9" w:rsidRDefault="00F60B4B" w:rsidP="0095416F">
      <w:pPr>
        <w:pStyle w:val="a6"/>
        <w:numPr>
          <w:ilvl w:val="0"/>
          <w:numId w:val="8"/>
        </w:numPr>
        <w:tabs>
          <w:tab w:val="left" w:pos="1440"/>
        </w:tabs>
        <w:spacing w:line="480" w:lineRule="auto"/>
        <w:ind w:left="0" w:firstLine="0"/>
        <w:rPr>
          <w:color w:val="000000" w:themeColor="text1"/>
        </w:rPr>
      </w:pPr>
      <w:r w:rsidRPr="003361B9">
        <w:rPr>
          <w:color w:val="000000" w:themeColor="text1"/>
          <w:shd w:val="clear" w:color="auto" w:fill="FFFFFF"/>
        </w:rPr>
        <w:t xml:space="preserve">Heller JB, Teng E, Knoll BI, Persing J. Outcome analysis of combined lipoabdominoplasty versus conventional abdominoplasty. </w:t>
      </w:r>
      <w:r w:rsidRPr="003361B9">
        <w:rPr>
          <w:i/>
          <w:iCs/>
          <w:color w:val="000000" w:themeColor="text1"/>
          <w:shd w:val="clear" w:color="auto" w:fill="FFFFFF"/>
        </w:rPr>
        <w:t>Plas</w:t>
      </w:r>
      <w:r w:rsidR="00C818D6">
        <w:rPr>
          <w:i/>
          <w:iCs/>
          <w:color w:val="000000" w:themeColor="text1"/>
          <w:shd w:val="clear" w:color="auto" w:fill="FFFFFF"/>
        </w:rPr>
        <w:t>t</w:t>
      </w:r>
      <w:r w:rsidRPr="003361B9">
        <w:rPr>
          <w:i/>
          <w:iCs/>
          <w:color w:val="000000" w:themeColor="text1"/>
          <w:shd w:val="clear" w:color="auto" w:fill="FFFFFF"/>
        </w:rPr>
        <w:t xml:space="preserve"> Reconstr Surg</w:t>
      </w:r>
      <w:r w:rsidRPr="003361B9">
        <w:rPr>
          <w:color w:val="000000" w:themeColor="text1"/>
          <w:shd w:val="clear" w:color="auto" w:fill="FFFFFF"/>
        </w:rPr>
        <w:t xml:space="preserve">. 2008;121:1821–1829. </w:t>
      </w:r>
    </w:p>
    <w:p w14:paraId="628EE973" w14:textId="77777777" w:rsidR="00DC3006" w:rsidRDefault="00DC3006" w:rsidP="00DC3006">
      <w:pPr>
        <w:pStyle w:val="a6"/>
        <w:numPr>
          <w:ilvl w:val="0"/>
          <w:numId w:val="8"/>
        </w:numPr>
        <w:tabs>
          <w:tab w:val="left" w:pos="1440"/>
        </w:tabs>
        <w:spacing w:line="480" w:lineRule="auto"/>
        <w:ind w:left="0" w:firstLine="0"/>
        <w:rPr>
          <w:color w:val="000000" w:themeColor="text1"/>
          <w:shd w:val="clear" w:color="auto" w:fill="FFFFFF"/>
        </w:rPr>
      </w:pPr>
      <w:r w:rsidRPr="00536DC9">
        <w:rPr>
          <w:color w:val="000000" w:themeColor="text1"/>
          <w:shd w:val="clear" w:color="auto" w:fill="FFFFFF"/>
        </w:rPr>
        <w:t xml:space="preserve">Samra S, Sawh-Martinez R, Barry O, Persing JA. Complication Rates of Lipoabdominoplasty versus Traditional Abdominoplasty in High-Risk Patients. </w:t>
      </w:r>
      <w:r w:rsidRPr="00061927">
        <w:rPr>
          <w:i/>
          <w:iCs/>
          <w:color w:val="000000" w:themeColor="text1"/>
          <w:shd w:val="clear" w:color="auto" w:fill="FFFFFF"/>
        </w:rPr>
        <w:t>Plastic and Reconstructive Surgery</w:t>
      </w:r>
      <w:r w:rsidRPr="00536DC9">
        <w:rPr>
          <w:color w:val="000000" w:themeColor="text1"/>
          <w:shd w:val="clear" w:color="auto" w:fill="FFFFFF"/>
        </w:rPr>
        <w:t>. 2010;125(2):683-690. doi:10.1097/prs.0b013e3181c82fb0</w:t>
      </w:r>
    </w:p>
    <w:p w14:paraId="7D5DF864" w14:textId="77777777" w:rsidR="00362E8D" w:rsidRDefault="00E9379B" w:rsidP="00362E8D">
      <w:pPr>
        <w:pStyle w:val="a6"/>
        <w:numPr>
          <w:ilvl w:val="0"/>
          <w:numId w:val="8"/>
        </w:numPr>
        <w:tabs>
          <w:tab w:val="left" w:pos="1440"/>
        </w:tabs>
        <w:spacing w:line="480" w:lineRule="auto"/>
        <w:ind w:left="0" w:firstLine="0"/>
        <w:rPr>
          <w:color w:val="000000" w:themeColor="text1"/>
          <w:shd w:val="clear" w:color="auto" w:fill="FFFFFF"/>
        </w:rPr>
      </w:pPr>
      <w:r w:rsidRPr="006F4ED7">
        <w:rPr>
          <w:color w:val="000000" w:themeColor="text1"/>
          <w:shd w:val="clear" w:color="auto" w:fill="FFFFFF"/>
        </w:rPr>
        <w:t xml:space="preserve">Saldanha OR, Federico R, Daher PF, Malheiros AA, Carneiro PRG, Azevedo SFD, Saldanha Filho OR, Saldanha CB. Lipoabdominoplasty. </w:t>
      </w:r>
      <w:r w:rsidRPr="00061927">
        <w:rPr>
          <w:i/>
          <w:iCs/>
          <w:color w:val="000000" w:themeColor="text1"/>
          <w:shd w:val="clear" w:color="auto" w:fill="FFFFFF"/>
        </w:rPr>
        <w:t>Plastic and Reconstructive Surgery</w:t>
      </w:r>
      <w:r w:rsidRPr="006F4ED7">
        <w:rPr>
          <w:color w:val="000000" w:themeColor="text1"/>
          <w:shd w:val="clear" w:color="auto" w:fill="FFFFFF"/>
        </w:rPr>
        <w:t>. 2009;124(3):934-942. doi:10.1097/prs.0b013e3181b037e3</w:t>
      </w:r>
    </w:p>
    <w:p w14:paraId="2F2D3056" w14:textId="59457EBB" w:rsidR="001A7A91" w:rsidRDefault="00436082" w:rsidP="00CA4F9A">
      <w:pPr>
        <w:pStyle w:val="a6"/>
        <w:numPr>
          <w:ilvl w:val="0"/>
          <w:numId w:val="8"/>
        </w:numPr>
        <w:tabs>
          <w:tab w:val="left" w:pos="1440"/>
        </w:tabs>
        <w:spacing w:line="480" w:lineRule="auto"/>
        <w:ind w:left="0" w:firstLine="0"/>
        <w:rPr>
          <w:shd w:val="clear" w:color="auto" w:fill="FFFFFF"/>
        </w:rPr>
      </w:pPr>
      <w:r w:rsidRPr="00436082">
        <w:rPr>
          <w:shd w:val="clear" w:color="auto" w:fill="FFFFFF"/>
        </w:rPr>
        <w:lastRenderedPageBreak/>
        <w:t>Gould MK et al. Prevention of VTE in non orthopedic surgical patients: Antithrombotic therapy and prevention of thrombosis, 9th ed: American Collage of chest physician; Evidence based clinical practice guideline. Chest 2012;141 (2 suppl): e227S-77S.</w:t>
      </w:r>
    </w:p>
    <w:p w14:paraId="345C3D90" w14:textId="434C7C90" w:rsidR="00CA4F9A" w:rsidRDefault="00CA4F9A" w:rsidP="001A7A91">
      <w:pPr>
        <w:pStyle w:val="a6"/>
        <w:numPr>
          <w:ilvl w:val="0"/>
          <w:numId w:val="8"/>
        </w:numPr>
        <w:tabs>
          <w:tab w:val="left" w:pos="1440"/>
        </w:tabs>
        <w:spacing w:line="480" w:lineRule="auto"/>
        <w:ind w:left="0" w:firstLine="0"/>
        <w:rPr>
          <w:shd w:val="clear" w:color="auto" w:fill="FFFFFF"/>
        </w:rPr>
      </w:pPr>
      <w:r w:rsidRPr="00CA4F9A">
        <w:rPr>
          <w:shd w:val="clear" w:color="auto" w:fill="FFFFFF"/>
        </w:rPr>
        <w:t>Nahai F. Fundamentals. In : Nahai F, Kenkel J, Stevens G, Adams W Jr, Hunter J. The Art of Aesthetic Surgery</w:t>
      </w:r>
      <w:r w:rsidR="00545FBD">
        <w:rPr>
          <w:shd w:val="clear" w:color="auto" w:fill="FFFFFF"/>
        </w:rPr>
        <w:t xml:space="preserve"> </w:t>
      </w:r>
      <w:r w:rsidRPr="00CA4F9A">
        <w:rPr>
          <w:shd w:val="clear" w:color="auto" w:fill="FFFFFF"/>
        </w:rPr>
        <w:t xml:space="preserve">: Principles and Techniques. </w:t>
      </w:r>
      <w:r w:rsidR="00545FBD">
        <w:rPr>
          <w:shd w:val="clear" w:color="auto" w:fill="FFFFFF"/>
        </w:rPr>
        <w:t>Vo</w:t>
      </w:r>
      <w:r w:rsidR="00CF2745">
        <w:rPr>
          <w:shd w:val="clear" w:color="auto" w:fill="FFFFFF"/>
        </w:rPr>
        <w:t>l.</w:t>
      </w:r>
      <w:r w:rsidR="00545FBD">
        <w:rPr>
          <w:shd w:val="clear" w:color="auto" w:fill="FFFFFF"/>
        </w:rPr>
        <w:t>1,</w:t>
      </w:r>
      <w:r w:rsidRPr="00CA4F9A">
        <w:rPr>
          <w:shd w:val="clear" w:color="auto" w:fill="FFFFFF"/>
        </w:rPr>
        <w:t>3rd ed. Thieme Medical; 2020:44</w:t>
      </w:r>
      <w:r>
        <w:rPr>
          <w:shd w:val="clear" w:color="auto" w:fill="FFFFFF"/>
        </w:rPr>
        <w:t xml:space="preserve"> </w:t>
      </w:r>
      <w:r w:rsidR="002F0692">
        <w:rPr>
          <w:shd w:val="clear" w:color="auto" w:fill="FFFFFF"/>
        </w:rPr>
        <w:t xml:space="preserve"> </w:t>
      </w:r>
    </w:p>
    <w:p w14:paraId="63ECAE13" w14:textId="77777777" w:rsidR="002857CE" w:rsidRPr="004B1443" w:rsidRDefault="002857CE" w:rsidP="002857CE">
      <w:pPr>
        <w:pStyle w:val="a6"/>
        <w:numPr>
          <w:ilvl w:val="0"/>
          <w:numId w:val="8"/>
        </w:numPr>
        <w:tabs>
          <w:tab w:val="left" w:pos="1440"/>
        </w:tabs>
        <w:spacing w:line="480" w:lineRule="auto"/>
        <w:ind w:left="0" w:firstLine="0"/>
        <w:rPr>
          <w:color w:val="000000" w:themeColor="text1"/>
        </w:rPr>
      </w:pPr>
      <w:r w:rsidRPr="004B1443">
        <w:rPr>
          <w:color w:val="000000" w:themeColor="text1"/>
        </w:rPr>
        <w:t>Hetter GP, Fodor PB. Aesthetic surgery-Aspirative Lipoplasty. In :Georgiade GS, Riefkohl R, Levin LS. Georgiade plastic, maxillofacial and reconstructive surgery. Lippincott Williams &amp; Wilkins.</w:t>
      </w:r>
      <w:r w:rsidRPr="004B1443">
        <w:rPr>
          <w:color w:val="000000" w:themeColor="text1"/>
          <w:rtl/>
        </w:rPr>
        <w:t>‏1997:692</w:t>
      </w:r>
      <w:r w:rsidRPr="004B1443">
        <w:rPr>
          <w:color w:val="000000" w:themeColor="text1"/>
        </w:rPr>
        <w:t>.</w:t>
      </w:r>
    </w:p>
    <w:p w14:paraId="0005069A" w14:textId="7EDE61D6" w:rsidR="00362E8D" w:rsidRPr="005844E4" w:rsidRDefault="006B30CF" w:rsidP="005844E4">
      <w:pPr>
        <w:pStyle w:val="a6"/>
        <w:numPr>
          <w:ilvl w:val="0"/>
          <w:numId w:val="8"/>
        </w:numPr>
        <w:tabs>
          <w:tab w:val="left" w:pos="1440"/>
        </w:tabs>
        <w:spacing w:line="480" w:lineRule="auto"/>
        <w:ind w:left="0" w:firstLine="0"/>
        <w:rPr>
          <w:shd w:val="clear" w:color="auto" w:fill="FFFFFF"/>
        </w:rPr>
      </w:pPr>
      <w:r w:rsidRPr="00CA4F9A">
        <w:t xml:space="preserve">Hammond DC, Chandler AR, Baca ME, Li YK, Lynn JV. Abdominoplasty in the Overweight and Obese Population. </w:t>
      </w:r>
      <w:r w:rsidRPr="00E565C0">
        <w:rPr>
          <w:i/>
          <w:iCs/>
        </w:rPr>
        <w:t>Plastic and Reconstructive Surgery</w:t>
      </w:r>
      <w:r w:rsidRPr="00CA4F9A">
        <w:t>. 2019;144(4):847-</w:t>
      </w:r>
      <w:r w:rsidRPr="005844E4">
        <w:rPr>
          <w:color w:val="000000" w:themeColor="text1"/>
        </w:rPr>
        <w:t>853. doi:10.1097/prs.0000000000006018</w:t>
      </w:r>
    </w:p>
    <w:p w14:paraId="30D5519F" w14:textId="77777777" w:rsidR="00362E8D" w:rsidRDefault="00CF7680"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Grieco M, Grignaffini E, Simonacci F, Raposio E. Analysis of Complications in Postbariatric Abdominoplasty: OurExperience. </w:t>
      </w:r>
      <w:r w:rsidRPr="00E565C0">
        <w:rPr>
          <w:i/>
          <w:iCs/>
          <w:color w:val="000000" w:themeColor="text1"/>
        </w:rPr>
        <w:t>Plastic Surgery International</w:t>
      </w:r>
      <w:r w:rsidRPr="00362E8D">
        <w:rPr>
          <w:color w:val="000000" w:themeColor="text1"/>
        </w:rPr>
        <w:t>. 2015;2015:1-5. doi:10.1155/2015/209173</w:t>
      </w:r>
    </w:p>
    <w:p w14:paraId="0EEEC54A" w14:textId="77777777" w:rsidR="00362E8D" w:rsidRDefault="00C737CE"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Levesque AY, Daniels MA, Polynice A. Outpatient Lipoabdominoplasty: Review of the Literature and Practical Considerations for Safe Practice. </w:t>
      </w:r>
      <w:r w:rsidRPr="00362E8D">
        <w:rPr>
          <w:i/>
          <w:iCs/>
          <w:color w:val="000000" w:themeColor="text1"/>
        </w:rPr>
        <w:t>Aesthetic Surgery Journal</w:t>
      </w:r>
      <w:r w:rsidRPr="00362E8D">
        <w:rPr>
          <w:color w:val="000000" w:themeColor="text1"/>
        </w:rPr>
        <w:t>. 2013;33(7):1021-1029. doi:10.1177/1090820x13503471</w:t>
      </w:r>
    </w:p>
    <w:p w14:paraId="2DD06C56" w14:textId="77777777" w:rsidR="00362E8D" w:rsidRDefault="00061927"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Vidal P, Berner JE, Will PA. Managing Complications in Abdominoplasty: A Literature Review. Archives of Plastic Surgery. 2017;44(5):457-468. doi:10.5999/aps.2017.44.5.457</w:t>
      </w:r>
    </w:p>
    <w:p w14:paraId="60D09C0C" w14:textId="77777777" w:rsidR="00362E8D" w:rsidRDefault="00061927"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Zanza C, Racca F, Longhitano Y, Piccioni A, Franceschi F, Artico M, Abenavoli L, Maiese A, Passaro G, Volonnino G, La Russa R. Risk Management and Treatment of Coagulation Disorders Related to COVID-19 Infection. </w:t>
      </w:r>
      <w:r w:rsidRPr="00362E8D">
        <w:rPr>
          <w:i/>
          <w:iCs/>
          <w:color w:val="000000" w:themeColor="text1"/>
        </w:rPr>
        <w:t xml:space="preserve">International Journal of </w:t>
      </w:r>
      <w:r w:rsidRPr="00362E8D">
        <w:rPr>
          <w:i/>
          <w:iCs/>
          <w:color w:val="000000" w:themeColor="text1"/>
        </w:rPr>
        <w:lastRenderedPageBreak/>
        <w:t>Environmental Research and Public Health</w:t>
      </w:r>
      <w:r w:rsidRPr="00362E8D">
        <w:rPr>
          <w:color w:val="000000" w:themeColor="text1"/>
        </w:rPr>
        <w:t>. 2021;18(3):1268-1268. doi:10.3390/ijerph18031268</w:t>
      </w:r>
    </w:p>
    <w:p w14:paraId="2453F624" w14:textId="2BAE9C37" w:rsidR="00362E8D" w:rsidRDefault="00362E8D"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Batac J, Hamade M, Hamade H, Glickman L. Abdominoplasty in the Obese Patient</w:t>
      </w:r>
      <w:r w:rsidR="00DE1D8A">
        <w:rPr>
          <w:color w:val="000000" w:themeColor="text1"/>
          <w:lang w:val="en-GB"/>
        </w:rPr>
        <w:t>, risk versus reward.</w:t>
      </w:r>
      <w:r w:rsidRPr="00CC7865">
        <w:rPr>
          <w:i/>
          <w:iCs/>
          <w:color w:val="000000" w:themeColor="text1"/>
        </w:rPr>
        <w:t xml:space="preserve"> Plastic and Reconstructive Surgery</w:t>
      </w:r>
      <w:r w:rsidRPr="00362E8D">
        <w:rPr>
          <w:color w:val="000000" w:themeColor="text1"/>
        </w:rPr>
        <w:t xml:space="preserve">. 2019;143(4):721e-726e. doi:10.1097/prs.0000000000005413 </w:t>
      </w:r>
    </w:p>
    <w:p w14:paraId="57BCF03F" w14:textId="7F0BBC4A" w:rsidR="00362E8D" w:rsidRPr="00551575" w:rsidRDefault="00362E8D" w:rsidP="00362E8D">
      <w:pPr>
        <w:pStyle w:val="a6"/>
        <w:numPr>
          <w:ilvl w:val="0"/>
          <w:numId w:val="8"/>
        </w:numPr>
        <w:tabs>
          <w:tab w:val="left" w:pos="1440"/>
        </w:tabs>
        <w:spacing w:line="480" w:lineRule="auto"/>
        <w:ind w:left="0" w:firstLine="0"/>
        <w:rPr>
          <w:color w:val="000000" w:themeColor="text1"/>
          <w:shd w:val="clear" w:color="auto" w:fill="FFFFFF"/>
        </w:rPr>
      </w:pPr>
      <w:r w:rsidRPr="00362E8D">
        <w:rPr>
          <w:color w:val="000000" w:themeColor="text1"/>
        </w:rPr>
        <w:t xml:space="preserve">Okoro SA, Celestin RN, Adams JC. Lipoabdominoplasty in the High BMI Patient. </w:t>
      </w:r>
      <w:r w:rsidRPr="00CC7865">
        <w:rPr>
          <w:i/>
          <w:iCs/>
          <w:color w:val="000000" w:themeColor="text1"/>
        </w:rPr>
        <w:t>Plastic and Reconstructive Surgery.</w:t>
      </w:r>
      <w:r w:rsidRPr="00362E8D">
        <w:rPr>
          <w:color w:val="000000" w:themeColor="text1"/>
        </w:rPr>
        <w:t xml:space="preserve"> 2014;134:100-101. doi:10.1097/01.prs.0000455454.04121.26 </w:t>
      </w:r>
    </w:p>
    <w:p w14:paraId="00435C1F" w14:textId="77777777" w:rsidR="00551575" w:rsidRPr="00362E8D" w:rsidRDefault="00551575" w:rsidP="00E134ED">
      <w:pPr>
        <w:pStyle w:val="a6"/>
        <w:tabs>
          <w:tab w:val="left" w:pos="1440"/>
        </w:tabs>
        <w:spacing w:line="480" w:lineRule="auto"/>
        <w:ind w:left="0"/>
        <w:rPr>
          <w:color w:val="000000" w:themeColor="text1"/>
          <w:shd w:val="clear" w:color="auto" w:fill="FFFFFF"/>
        </w:rPr>
      </w:pPr>
    </w:p>
    <w:bookmarkEnd w:id="4"/>
    <w:p w14:paraId="6099B2B2" w14:textId="77777777" w:rsidR="00CA4F9A" w:rsidRDefault="00CA4F9A" w:rsidP="0095416F">
      <w:pPr>
        <w:spacing w:line="480" w:lineRule="auto"/>
        <w:rPr>
          <w:b/>
          <w:bCs/>
          <w:color w:val="000000" w:themeColor="text1"/>
        </w:rPr>
      </w:pPr>
    </w:p>
    <w:p w14:paraId="7709046D" w14:textId="77777777" w:rsidR="00CA4F9A" w:rsidRDefault="00CA4F9A" w:rsidP="0095416F">
      <w:pPr>
        <w:spacing w:line="480" w:lineRule="auto"/>
        <w:rPr>
          <w:b/>
          <w:bCs/>
          <w:color w:val="000000" w:themeColor="text1"/>
        </w:rPr>
      </w:pPr>
    </w:p>
    <w:p w14:paraId="692ED294" w14:textId="77777777" w:rsidR="00CA4F9A" w:rsidRDefault="00CA4F9A" w:rsidP="0095416F">
      <w:pPr>
        <w:spacing w:line="480" w:lineRule="auto"/>
        <w:rPr>
          <w:b/>
          <w:bCs/>
          <w:color w:val="000000" w:themeColor="text1"/>
        </w:rPr>
      </w:pPr>
    </w:p>
    <w:p w14:paraId="043D993A" w14:textId="77777777" w:rsidR="00CA4F9A" w:rsidRDefault="00CA4F9A" w:rsidP="0095416F">
      <w:pPr>
        <w:spacing w:line="480" w:lineRule="auto"/>
        <w:rPr>
          <w:b/>
          <w:bCs/>
          <w:color w:val="000000" w:themeColor="text1"/>
        </w:rPr>
      </w:pPr>
    </w:p>
    <w:p w14:paraId="143C5F98" w14:textId="77777777" w:rsidR="00CA4F9A" w:rsidRDefault="00CA4F9A" w:rsidP="0095416F">
      <w:pPr>
        <w:spacing w:line="480" w:lineRule="auto"/>
        <w:rPr>
          <w:b/>
          <w:bCs/>
          <w:color w:val="000000" w:themeColor="text1"/>
        </w:rPr>
      </w:pPr>
    </w:p>
    <w:p w14:paraId="13DB2E61" w14:textId="77777777" w:rsidR="00CA4F9A" w:rsidRDefault="00CA4F9A" w:rsidP="0095416F">
      <w:pPr>
        <w:spacing w:line="480" w:lineRule="auto"/>
        <w:rPr>
          <w:b/>
          <w:bCs/>
          <w:color w:val="000000" w:themeColor="text1"/>
        </w:rPr>
      </w:pPr>
    </w:p>
    <w:p w14:paraId="3A7D9715" w14:textId="77777777" w:rsidR="00CA4F9A" w:rsidRDefault="00CA4F9A" w:rsidP="0095416F">
      <w:pPr>
        <w:spacing w:line="480" w:lineRule="auto"/>
        <w:rPr>
          <w:b/>
          <w:bCs/>
          <w:color w:val="000000" w:themeColor="text1"/>
        </w:rPr>
      </w:pPr>
    </w:p>
    <w:p w14:paraId="1CC54BF1" w14:textId="77777777" w:rsidR="00CA4F9A" w:rsidRDefault="00CA4F9A" w:rsidP="0095416F">
      <w:pPr>
        <w:spacing w:line="480" w:lineRule="auto"/>
        <w:rPr>
          <w:b/>
          <w:bCs/>
          <w:color w:val="000000" w:themeColor="text1"/>
        </w:rPr>
      </w:pPr>
    </w:p>
    <w:p w14:paraId="720D8C12" w14:textId="77777777" w:rsidR="00CA4F9A" w:rsidRDefault="00CA4F9A" w:rsidP="0095416F">
      <w:pPr>
        <w:spacing w:line="480" w:lineRule="auto"/>
        <w:rPr>
          <w:b/>
          <w:bCs/>
          <w:color w:val="000000" w:themeColor="text1"/>
        </w:rPr>
      </w:pPr>
    </w:p>
    <w:p w14:paraId="4325B958" w14:textId="77777777" w:rsidR="00CA4F9A" w:rsidRDefault="00CA4F9A" w:rsidP="0095416F">
      <w:pPr>
        <w:spacing w:line="480" w:lineRule="auto"/>
        <w:rPr>
          <w:b/>
          <w:bCs/>
          <w:color w:val="000000" w:themeColor="text1"/>
        </w:rPr>
      </w:pPr>
    </w:p>
    <w:p w14:paraId="67C058AD" w14:textId="77777777" w:rsidR="00CA4F9A" w:rsidRDefault="00CA4F9A" w:rsidP="0095416F">
      <w:pPr>
        <w:spacing w:line="480" w:lineRule="auto"/>
        <w:rPr>
          <w:b/>
          <w:bCs/>
          <w:color w:val="000000" w:themeColor="text1"/>
        </w:rPr>
      </w:pPr>
    </w:p>
    <w:p w14:paraId="5919D20C" w14:textId="77777777" w:rsidR="00CA4F9A" w:rsidRDefault="00CA4F9A" w:rsidP="0095416F">
      <w:pPr>
        <w:spacing w:line="480" w:lineRule="auto"/>
        <w:rPr>
          <w:b/>
          <w:bCs/>
          <w:color w:val="000000" w:themeColor="text1"/>
        </w:rPr>
      </w:pPr>
    </w:p>
    <w:p w14:paraId="5179EDC1" w14:textId="77777777" w:rsidR="00CA4F9A" w:rsidRDefault="00CA4F9A" w:rsidP="0095416F">
      <w:pPr>
        <w:spacing w:line="480" w:lineRule="auto"/>
        <w:rPr>
          <w:b/>
          <w:bCs/>
          <w:color w:val="000000" w:themeColor="text1"/>
        </w:rPr>
      </w:pPr>
    </w:p>
    <w:p w14:paraId="0040FAEC" w14:textId="77777777" w:rsidR="00CA4F9A" w:rsidRDefault="00CA4F9A" w:rsidP="0095416F">
      <w:pPr>
        <w:spacing w:line="480" w:lineRule="auto"/>
        <w:rPr>
          <w:b/>
          <w:bCs/>
          <w:color w:val="000000" w:themeColor="text1"/>
        </w:rPr>
      </w:pPr>
    </w:p>
    <w:p w14:paraId="51482D8A" w14:textId="77777777" w:rsidR="00CA4F9A" w:rsidRDefault="00CA4F9A" w:rsidP="0095416F">
      <w:pPr>
        <w:spacing w:line="480" w:lineRule="auto"/>
        <w:rPr>
          <w:b/>
          <w:bCs/>
          <w:color w:val="000000" w:themeColor="text1"/>
        </w:rPr>
      </w:pPr>
    </w:p>
    <w:p w14:paraId="1D15303A" w14:textId="77777777" w:rsidR="00CA4F9A" w:rsidRDefault="00CA4F9A" w:rsidP="0095416F">
      <w:pPr>
        <w:spacing w:line="480" w:lineRule="auto"/>
        <w:rPr>
          <w:b/>
          <w:bCs/>
          <w:color w:val="000000" w:themeColor="text1"/>
        </w:rPr>
      </w:pPr>
    </w:p>
    <w:p w14:paraId="6CD4025C" w14:textId="77777777" w:rsidR="00CA4F9A" w:rsidRDefault="00CA4F9A" w:rsidP="0095416F">
      <w:pPr>
        <w:spacing w:line="480" w:lineRule="auto"/>
        <w:rPr>
          <w:b/>
          <w:bCs/>
          <w:color w:val="000000" w:themeColor="text1"/>
        </w:rPr>
      </w:pPr>
    </w:p>
    <w:p w14:paraId="61919ADF" w14:textId="77777777" w:rsidR="00CA4F9A" w:rsidRDefault="00CA4F9A" w:rsidP="0095416F">
      <w:pPr>
        <w:spacing w:line="480" w:lineRule="auto"/>
        <w:rPr>
          <w:b/>
          <w:bCs/>
          <w:color w:val="000000" w:themeColor="text1"/>
        </w:rPr>
      </w:pPr>
    </w:p>
    <w:p w14:paraId="6975650B" w14:textId="7641343E" w:rsidR="00567C62" w:rsidRDefault="00F659C0" w:rsidP="0095416F">
      <w:pPr>
        <w:spacing w:line="480" w:lineRule="auto"/>
        <w:rPr>
          <w:b/>
          <w:bCs/>
          <w:color w:val="000000" w:themeColor="text1"/>
        </w:rPr>
      </w:pPr>
      <w:r>
        <w:rPr>
          <w:b/>
          <w:bCs/>
          <w:color w:val="000000" w:themeColor="text1"/>
        </w:rPr>
        <w:t>Figures legends</w:t>
      </w:r>
    </w:p>
    <w:p w14:paraId="355F7D14" w14:textId="4F1C0481" w:rsidR="0039377D" w:rsidRPr="003361B9" w:rsidRDefault="00B63870" w:rsidP="003361B9">
      <w:pPr>
        <w:spacing w:line="480" w:lineRule="auto"/>
      </w:pPr>
      <w:r>
        <w:rPr>
          <w:b/>
          <w:bCs/>
          <w:color w:val="000000" w:themeColor="text1"/>
        </w:rPr>
        <w:t xml:space="preserve">Figure </w:t>
      </w:r>
      <w:r w:rsidR="00342C43">
        <w:rPr>
          <w:b/>
          <w:bCs/>
          <w:color w:val="000000" w:themeColor="text1"/>
        </w:rPr>
        <w:t>1</w:t>
      </w:r>
      <w:r w:rsidR="0039377D" w:rsidRPr="003361B9">
        <w:t xml:space="preserve"> </w:t>
      </w:r>
      <w:r w:rsidR="001F08C2">
        <w:t>P</w:t>
      </w:r>
      <w:r w:rsidR="0039377D" w:rsidRPr="003361B9">
        <w:t>re</w:t>
      </w:r>
      <w:r w:rsidR="001F08C2">
        <w:t>-</w:t>
      </w:r>
      <w:r w:rsidR="0039377D" w:rsidRPr="003361B9">
        <w:t xml:space="preserve"> and 6</w:t>
      </w:r>
      <w:r w:rsidR="001F08C2">
        <w:t>-</w:t>
      </w:r>
      <w:r w:rsidR="0039377D" w:rsidRPr="003361B9">
        <w:t>month postop</w:t>
      </w:r>
      <w:r w:rsidR="00F95135">
        <w:t>erative</w:t>
      </w:r>
      <w:r w:rsidR="0039377D" w:rsidRPr="003361B9">
        <w:t xml:space="preserve"> photos for patient</w:t>
      </w:r>
      <w:r w:rsidR="001F08C2">
        <w:t xml:space="preserve"> (BMI of 4</w:t>
      </w:r>
      <w:r w:rsidR="00584C8B">
        <w:t>3</w:t>
      </w:r>
      <w:r w:rsidR="001F08C2">
        <w:t>)</w:t>
      </w:r>
      <w:r w:rsidR="0039377D" w:rsidRPr="003361B9">
        <w:t xml:space="preserve"> </w:t>
      </w:r>
      <w:r w:rsidR="001F08C2">
        <w:t>who underwent</w:t>
      </w:r>
      <w:r w:rsidR="0039377D" w:rsidRPr="003361B9">
        <w:t xml:space="preserve"> </w:t>
      </w:r>
      <w:r w:rsidR="00966E30" w:rsidRPr="003361B9">
        <w:t>lipoabdom</w:t>
      </w:r>
      <w:r w:rsidR="00966E30">
        <w:t>in</w:t>
      </w:r>
      <w:r w:rsidR="00966E30" w:rsidRPr="003361B9">
        <w:t>oplasty</w:t>
      </w:r>
      <w:r w:rsidR="0039377D" w:rsidRPr="003361B9">
        <w:t xml:space="preserve"> </w:t>
      </w:r>
      <w:r w:rsidR="001F08C2">
        <w:t xml:space="preserve">and </w:t>
      </w:r>
      <w:r w:rsidR="0039377D" w:rsidRPr="003361B9">
        <w:t>flank and back liposuction</w:t>
      </w:r>
      <w:r w:rsidR="001F08C2">
        <w:t>.</w:t>
      </w:r>
    </w:p>
    <w:p w14:paraId="15627801" w14:textId="7C35661D" w:rsidR="00FE0323" w:rsidRPr="003361B9" w:rsidRDefault="00B63870" w:rsidP="003361B9">
      <w:pPr>
        <w:spacing w:line="480" w:lineRule="auto"/>
      </w:pPr>
      <w:r>
        <w:rPr>
          <w:b/>
          <w:bCs/>
          <w:color w:val="000000" w:themeColor="text1"/>
        </w:rPr>
        <w:t>Figure</w:t>
      </w:r>
      <w:r w:rsidR="00DA0F51">
        <w:rPr>
          <w:b/>
          <w:bCs/>
          <w:color w:val="000000" w:themeColor="text1"/>
        </w:rPr>
        <w:t xml:space="preserve">  2</w:t>
      </w:r>
      <w:r w:rsidR="001F08C2">
        <w:t>.</w:t>
      </w:r>
      <w:r w:rsidR="00FE0323" w:rsidRPr="003361B9">
        <w:t xml:space="preserve"> </w:t>
      </w:r>
      <w:r w:rsidR="001F08C2">
        <w:t>P</w:t>
      </w:r>
      <w:r w:rsidR="00FE0323" w:rsidRPr="003361B9">
        <w:t>re</w:t>
      </w:r>
      <w:r w:rsidR="001F08C2">
        <w:t>-</w:t>
      </w:r>
      <w:r w:rsidR="00FE0323" w:rsidRPr="003361B9">
        <w:t xml:space="preserve"> and 8</w:t>
      </w:r>
      <w:r w:rsidR="001F08C2">
        <w:t>-</w:t>
      </w:r>
      <w:r w:rsidR="00FE0323" w:rsidRPr="003361B9">
        <w:t>months postop</w:t>
      </w:r>
      <w:r w:rsidR="00F95135">
        <w:t>erative</w:t>
      </w:r>
      <w:r w:rsidR="00FE0323" w:rsidRPr="003361B9">
        <w:t xml:space="preserve"> photos for patient</w:t>
      </w:r>
      <w:r w:rsidR="001F08C2">
        <w:t xml:space="preserve"> (BMI of 36)</w:t>
      </w:r>
      <w:r w:rsidR="00FE0323" w:rsidRPr="003361B9">
        <w:t xml:space="preserve"> </w:t>
      </w:r>
      <w:r w:rsidR="001F08C2">
        <w:t>who underwent</w:t>
      </w:r>
      <w:r w:rsidR="00FE0323" w:rsidRPr="003361B9">
        <w:t xml:space="preserve"> </w:t>
      </w:r>
      <w:r w:rsidR="00966E30" w:rsidRPr="003361B9">
        <w:t>lipoabdominoplasty</w:t>
      </w:r>
      <w:r w:rsidR="00FE0323" w:rsidRPr="003361B9">
        <w:t xml:space="preserve">, flank and back liposuction, </w:t>
      </w:r>
      <w:r w:rsidR="001F08C2">
        <w:t xml:space="preserve">and </w:t>
      </w:r>
      <w:r w:rsidR="00FE0323" w:rsidRPr="003361B9">
        <w:t>gluteal fat grafting</w:t>
      </w:r>
      <w:r w:rsidR="001F08C2">
        <w:t>.</w:t>
      </w:r>
    </w:p>
    <w:p w14:paraId="40C194E1" w14:textId="732AA940" w:rsidR="008E0487" w:rsidRPr="003361B9" w:rsidRDefault="00B63870" w:rsidP="003361B9">
      <w:pPr>
        <w:spacing w:line="480" w:lineRule="auto"/>
        <w:rPr>
          <w:noProof/>
        </w:rPr>
      </w:pPr>
      <w:r>
        <w:rPr>
          <w:b/>
          <w:bCs/>
          <w:color w:val="000000" w:themeColor="text1"/>
        </w:rPr>
        <w:t xml:space="preserve">Figure </w:t>
      </w:r>
      <w:r w:rsidR="008B7FB7">
        <w:rPr>
          <w:b/>
          <w:bCs/>
          <w:color w:val="000000" w:themeColor="text1"/>
        </w:rPr>
        <w:t>3</w:t>
      </w:r>
      <w:r w:rsidR="001F08C2">
        <w:t>.</w:t>
      </w:r>
      <w:r w:rsidR="008E0487" w:rsidRPr="003361B9">
        <w:t xml:space="preserve"> </w:t>
      </w:r>
      <w:r w:rsidR="001F08C2">
        <w:t>P</w:t>
      </w:r>
      <w:r w:rsidR="008E0487" w:rsidRPr="003361B9">
        <w:t>re</w:t>
      </w:r>
      <w:r w:rsidR="001F08C2">
        <w:t>-</w:t>
      </w:r>
      <w:r w:rsidR="008E0487" w:rsidRPr="003361B9">
        <w:t xml:space="preserve"> and </w:t>
      </w:r>
      <w:r w:rsidR="001F08C2">
        <w:t>1-</w:t>
      </w:r>
      <w:r w:rsidR="008E0487" w:rsidRPr="003361B9">
        <w:t>year postop</w:t>
      </w:r>
      <w:r w:rsidR="00F95135">
        <w:t>erative</w:t>
      </w:r>
      <w:r w:rsidR="008E0487" w:rsidRPr="003361B9">
        <w:t xml:space="preserve"> photos for </w:t>
      </w:r>
      <w:r w:rsidR="001F08C2">
        <w:t xml:space="preserve">a </w:t>
      </w:r>
      <w:r w:rsidR="008E0487" w:rsidRPr="003361B9">
        <w:t>patient</w:t>
      </w:r>
      <w:r w:rsidR="001F08C2">
        <w:t xml:space="preserve"> (BMI of 37)</w:t>
      </w:r>
      <w:r w:rsidR="008E0487" w:rsidRPr="003361B9">
        <w:t xml:space="preserve"> </w:t>
      </w:r>
      <w:r w:rsidR="001F08C2">
        <w:t>who underwent</w:t>
      </w:r>
      <w:r w:rsidR="001F08C2" w:rsidRPr="003361B9">
        <w:t xml:space="preserve"> </w:t>
      </w:r>
      <w:r w:rsidR="00966E30" w:rsidRPr="003361B9">
        <w:t>lipoabdominoplasty</w:t>
      </w:r>
      <w:r w:rsidR="001F08C2">
        <w:t xml:space="preserve"> and</w:t>
      </w:r>
      <w:r w:rsidR="008E0487" w:rsidRPr="003361B9">
        <w:t xml:space="preserve"> flank and back liposuction</w:t>
      </w:r>
      <w:r w:rsidR="001F08C2">
        <w:t>.</w:t>
      </w:r>
      <w:r w:rsidR="008E0487" w:rsidRPr="003361B9">
        <w:t xml:space="preserve"> </w:t>
      </w:r>
      <w:r w:rsidR="001F08C2">
        <w:rPr>
          <w:noProof/>
        </w:rPr>
        <w:t>This is an e</w:t>
      </w:r>
      <w:r w:rsidR="008E0487" w:rsidRPr="003361B9">
        <w:rPr>
          <w:noProof/>
        </w:rPr>
        <w:t xml:space="preserve">xample of </w:t>
      </w:r>
      <w:r w:rsidR="001F08C2">
        <w:rPr>
          <w:noProof/>
        </w:rPr>
        <w:t xml:space="preserve">a </w:t>
      </w:r>
      <w:r w:rsidR="008E0487" w:rsidRPr="003361B9">
        <w:rPr>
          <w:noProof/>
        </w:rPr>
        <w:t xml:space="preserve">large </w:t>
      </w:r>
      <w:r w:rsidR="001F08C2">
        <w:rPr>
          <w:noProof/>
        </w:rPr>
        <w:t xml:space="preserve">amount of </w:t>
      </w:r>
      <w:r w:rsidR="008E0487" w:rsidRPr="003361B9">
        <w:rPr>
          <w:noProof/>
        </w:rPr>
        <w:t>intra-abdominal fat.</w:t>
      </w:r>
    </w:p>
    <w:sectPr w:rsidR="008E0487" w:rsidRPr="003361B9" w:rsidSect="009758A5">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459D" w14:textId="77777777" w:rsidR="00A5384E" w:rsidRDefault="00A5384E">
      <w:r>
        <w:separator/>
      </w:r>
    </w:p>
  </w:endnote>
  <w:endnote w:type="continuationSeparator" w:id="0">
    <w:p w14:paraId="78D8EF6A" w14:textId="77777777" w:rsidR="00A5384E" w:rsidRDefault="00A5384E">
      <w:r>
        <w:continuationSeparator/>
      </w:r>
    </w:p>
  </w:endnote>
  <w:endnote w:type="continuationNotice" w:id="1">
    <w:p w14:paraId="17D0F1B3" w14:textId="77777777" w:rsidR="00A5384E" w:rsidRDefault="00A53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 Lotus">
    <w:altName w:val="Courier New"/>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NoorLotus">
    <w:altName w:val="Times New Roman"/>
    <w:charset w:val="00"/>
    <w:family w:val="auto"/>
    <w:pitch w:val="variable"/>
    <w:sig w:usb0="00000000" w:usb1="80002000" w:usb2="00000008" w:usb3="00000000" w:csb0="0000004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 Lotus" w:eastAsia="Batang" w:hAnsi="B Lotus" w:cs="NoorLotus"/>
        <w:sz w:val="28"/>
        <w:szCs w:val="30"/>
        <w:lang w:bidi="fa-IR"/>
      </w:rPr>
      <w:id w:val="1521508423"/>
      <w:docPartObj>
        <w:docPartGallery w:val="Page Numbers (Bottom of Page)"/>
        <w:docPartUnique/>
      </w:docPartObj>
    </w:sdtPr>
    <w:sdtEndPr>
      <w:rPr>
        <w:noProof/>
        <w:sz w:val="26"/>
        <w:szCs w:val="26"/>
      </w:rPr>
    </w:sdtEndPr>
    <w:sdtContent>
      <w:p w14:paraId="20AD755A" w14:textId="267D6D46" w:rsidR="0012012D" w:rsidRPr="009757FF" w:rsidRDefault="0012012D" w:rsidP="00976B96">
        <w:pPr>
          <w:tabs>
            <w:tab w:val="center" w:pos="4513"/>
            <w:tab w:val="right" w:pos="9026"/>
          </w:tabs>
          <w:spacing w:before="120" w:after="120"/>
          <w:ind w:firstLine="284"/>
          <w:jc w:val="center"/>
          <w:rPr>
            <w:rFonts w:ascii="B Lotus" w:eastAsia="Batang" w:hAnsi="B Lotus" w:cs="NoorLotus"/>
            <w:sz w:val="28"/>
            <w:szCs w:val="30"/>
            <w:lang w:bidi="fa-IR"/>
          </w:rPr>
        </w:pPr>
        <w:r w:rsidRPr="009757FF">
          <w:rPr>
            <w:rFonts w:ascii="B Lotus" w:eastAsia="Batang" w:hAnsi="B Lotus" w:cs="NoorLotus"/>
            <w:b/>
            <w:bCs/>
            <w:sz w:val="26"/>
            <w:szCs w:val="26"/>
            <w:lang w:bidi="fa-IR"/>
          </w:rPr>
          <w:fldChar w:fldCharType="begin"/>
        </w:r>
        <w:r w:rsidRPr="009757FF">
          <w:rPr>
            <w:rFonts w:ascii="B Lotus" w:eastAsia="Batang" w:hAnsi="B Lotus" w:cs="NoorLotus"/>
            <w:b/>
            <w:bCs/>
            <w:sz w:val="26"/>
            <w:szCs w:val="26"/>
            <w:lang w:bidi="fa-IR"/>
          </w:rPr>
          <w:instrText xml:space="preserve"> PAGE   \* MERGEFORMAT </w:instrText>
        </w:r>
        <w:r w:rsidRPr="009757FF">
          <w:rPr>
            <w:rFonts w:ascii="B Lotus" w:eastAsia="Batang" w:hAnsi="B Lotus" w:cs="NoorLotus"/>
            <w:b/>
            <w:bCs/>
            <w:sz w:val="26"/>
            <w:szCs w:val="26"/>
            <w:lang w:bidi="fa-IR"/>
          </w:rPr>
          <w:fldChar w:fldCharType="separate"/>
        </w:r>
        <w:r w:rsidR="00622846">
          <w:rPr>
            <w:rFonts w:ascii="B Lotus" w:eastAsia="Batang" w:hAnsi="B Lotus" w:cs="NoorLotus"/>
            <w:b/>
            <w:bCs/>
            <w:noProof/>
            <w:sz w:val="26"/>
            <w:szCs w:val="26"/>
            <w:lang w:bidi="fa-IR"/>
          </w:rPr>
          <w:t>1</w:t>
        </w:r>
        <w:r w:rsidRPr="009757FF">
          <w:rPr>
            <w:rFonts w:ascii="B Lotus" w:eastAsia="Batang" w:hAnsi="B Lotus" w:cs="NoorLotus"/>
            <w:b/>
            <w:bCs/>
            <w:noProof/>
            <w:sz w:val="26"/>
            <w:szCs w:val="26"/>
            <w:lang w:bidi="fa-I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D0CF" w14:textId="77777777" w:rsidR="00A5384E" w:rsidRDefault="00A5384E">
      <w:r>
        <w:separator/>
      </w:r>
    </w:p>
  </w:footnote>
  <w:footnote w:type="continuationSeparator" w:id="0">
    <w:p w14:paraId="7BB55486" w14:textId="77777777" w:rsidR="00A5384E" w:rsidRDefault="00A5384E">
      <w:r>
        <w:continuationSeparator/>
      </w:r>
    </w:p>
  </w:footnote>
  <w:footnote w:type="continuationNotice" w:id="1">
    <w:p w14:paraId="0AE16F9D" w14:textId="77777777" w:rsidR="00A5384E" w:rsidRDefault="00A538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63F"/>
    <w:multiLevelType w:val="hybridMultilevel"/>
    <w:tmpl w:val="33186A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7994D5C"/>
    <w:multiLevelType w:val="hybridMultilevel"/>
    <w:tmpl w:val="1764BD9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1D26388"/>
    <w:multiLevelType w:val="hybridMultilevel"/>
    <w:tmpl w:val="6A62CFBC"/>
    <w:lvl w:ilvl="0" w:tplc="54084D16">
      <w:start w:val="1"/>
      <w:numFmt w:val="decimal"/>
      <w:lvlText w:val="%1."/>
      <w:lvlJc w:val="left"/>
      <w:pPr>
        <w:ind w:left="1210" w:hanging="360"/>
      </w:pPr>
      <w:rPr>
        <w:rFonts w:eastAsiaTheme="minorHAnsi" w:hint="default"/>
        <w:lang w:val="en-US"/>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527B74C3"/>
    <w:multiLevelType w:val="hybridMultilevel"/>
    <w:tmpl w:val="F92240DE"/>
    <w:lvl w:ilvl="0" w:tplc="04C20690">
      <w:start w:val="1"/>
      <w:numFmt w:val="decimal"/>
      <w:lvlText w:val="%1."/>
      <w:lvlJc w:val="left"/>
      <w:pPr>
        <w:ind w:left="1210" w:hanging="360"/>
      </w:pPr>
      <w:rPr>
        <w:rFonts w:hint="default"/>
      </w:rPr>
    </w:lvl>
    <w:lvl w:ilvl="1" w:tplc="14E4EBA0">
      <w:start w:val="1"/>
      <w:numFmt w:val="lowerLetter"/>
      <w:lvlText w:val="%2."/>
      <w:lvlJc w:val="left"/>
      <w:pPr>
        <w:ind w:left="1506" w:hanging="360"/>
      </w:pPr>
    </w:lvl>
    <w:lvl w:ilvl="2" w:tplc="E45412B4" w:tentative="1">
      <w:start w:val="1"/>
      <w:numFmt w:val="lowerRoman"/>
      <w:lvlText w:val="%3."/>
      <w:lvlJc w:val="right"/>
      <w:pPr>
        <w:ind w:left="2226" w:hanging="180"/>
      </w:pPr>
    </w:lvl>
    <w:lvl w:ilvl="3" w:tplc="D6226D0E" w:tentative="1">
      <w:start w:val="1"/>
      <w:numFmt w:val="decimal"/>
      <w:lvlText w:val="%4."/>
      <w:lvlJc w:val="left"/>
      <w:pPr>
        <w:ind w:left="2946" w:hanging="360"/>
      </w:pPr>
    </w:lvl>
    <w:lvl w:ilvl="4" w:tplc="0A047508" w:tentative="1">
      <w:start w:val="1"/>
      <w:numFmt w:val="lowerLetter"/>
      <w:lvlText w:val="%5."/>
      <w:lvlJc w:val="left"/>
      <w:pPr>
        <w:ind w:left="3666" w:hanging="360"/>
      </w:pPr>
    </w:lvl>
    <w:lvl w:ilvl="5" w:tplc="34CCD19A" w:tentative="1">
      <w:start w:val="1"/>
      <w:numFmt w:val="lowerRoman"/>
      <w:lvlText w:val="%6."/>
      <w:lvlJc w:val="right"/>
      <w:pPr>
        <w:ind w:left="4386" w:hanging="180"/>
      </w:pPr>
    </w:lvl>
    <w:lvl w:ilvl="6" w:tplc="AF5E5F2C" w:tentative="1">
      <w:start w:val="1"/>
      <w:numFmt w:val="decimal"/>
      <w:lvlText w:val="%7."/>
      <w:lvlJc w:val="left"/>
      <w:pPr>
        <w:ind w:left="5106" w:hanging="360"/>
      </w:pPr>
    </w:lvl>
    <w:lvl w:ilvl="7" w:tplc="ABB4AE8A" w:tentative="1">
      <w:start w:val="1"/>
      <w:numFmt w:val="lowerLetter"/>
      <w:lvlText w:val="%8."/>
      <w:lvlJc w:val="left"/>
      <w:pPr>
        <w:ind w:left="5826" w:hanging="360"/>
      </w:pPr>
    </w:lvl>
    <w:lvl w:ilvl="8" w:tplc="5DF022AA" w:tentative="1">
      <w:start w:val="1"/>
      <w:numFmt w:val="lowerRoman"/>
      <w:lvlText w:val="%9."/>
      <w:lvlJc w:val="right"/>
      <w:pPr>
        <w:ind w:left="6546" w:hanging="180"/>
      </w:pPr>
    </w:lvl>
  </w:abstractNum>
  <w:abstractNum w:abstractNumId="4" w15:restartNumberingAfterBreak="0">
    <w:nsid w:val="552D583B"/>
    <w:multiLevelType w:val="hybridMultilevel"/>
    <w:tmpl w:val="6A62CFBC"/>
    <w:lvl w:ilvl="0" w:tplc="54084D16">
      <w:start w:val="1"/>
      <w:numFmt w:val="decimal"/>
      <w:lvlText w:val="%1."/>
      <w:lvlJc w:val="left"/>
      <w:pPr>
        <w:ind w:left="1210" w:hanging="360"/>
      </w:pPr>
      <w:rPr>
        <w:rFonts w:eastAsiaTheme="minorHAnsi" w:hint="default"/>
        <w:lang w:val="en-US"/>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666F0C98"/>
    <w:multiLevelType w:val="hybridMultilevel"/>
    <w:tmpl w:val="CD78215E"/>
    <w:lvl w:ilvl="0" w:tplc="14B6C958">
      <w:start w:val="17"/>
      <w:numFmt w:val="decimal"/>
      <w:lvlText w:val="%1."/>
      <w:lvlJc w:val="left"/>
      <w:pPr>
        <w:ind w:left="1211"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9B52594"/>
    <w:multiLevelType w:val="hybridMultilevel"/>
    <w:tmpl w:val="1B946CF0"/>
    <w:lvl w:ilvl="0" w:tplc="C1FEB37A">
      <w:start w:val="1"/>
      <w:numFmt w:val="decimal"/>
      <w:lvlText w:val="%1."/>
      <w:lvlJc w:val="left"/>
      <w:pPr>
        <w:ind w:left="3904" w:hanging="360"/>
      </w:pPr>
      <w:rPr>
        <w:rFonts w:eastAsiaTheme="minorHAnsi" w:hint="default"/>
        <w:color w:val="auto"/>
        <w:lang w:val="en-US"/>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6A0A42D0"/>
    <w:multiLevelType w:val="hybridMultilevel"/>
    <w:tmpl w:val="DA742D3A"/>
    <w:lvl w:ilvl="0" w:tplc="04C20690">
      <w:start w:val="1"/>
      <w:numFmt w:val="decimal"/>
      <w:lvlText w:val="%1."/>
      <w:lvlJc w:val="left"/>
      <w:pPr>
        <w:ind w:left="1211"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F182C92"/>
    <w:multiLevelType w:val="hybridMultilevel"/>
    <w:tmpl w:val="048A9D0C"/>
    <w:lvl w:ilvl="0" w:tplc="3409000F">
      <w:start w:val="2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46E0308"/>
    <w:multiLevelType w:val="multilevel"/>
    <w:tmpl w:val="986CE1E0"/>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3"/>
  </w:num>
  <w:num w:numId="3">
    <w:abstractNumId w:val="0"/>
  </w:num>
  <w:num w:numId="4">
    <w:abstractNumId w:val="1"/>
  </w:num>
  <w:num w:numId="5">
    <w:abstractNumId w:val="8"/>
  </w:num>
  <w:num w:numId="6">
    <w:abstractNumId w:val="5"/>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gutterAtTop/>
  <w:activeWritingStyle w:appName="MSWord" w:lang="ar-SA"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ar-SA" w:vendorID="64" w:dllVersion="6"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NzIzMTcyMbA0MzJQ0lEKTi0uzszPAykwNKgFAJ/GTzYtAAAA"/>
  </w:docVars>
  <w:rsids>
    <w:rsidRoot w:val="00844CDD"/>
    <w:rsid w:val="000007B8"/>
    <w:rsid w:val="00001E72"/>
    <w:rsid w:val="000038DD"/>
    <w:rsid w:val="00006180"/>
    <w:rsid w:val="00007DCC"/>
    <w:rsid w:val="000105E4"/>
    <w:rsid w:val="00010EFE"/>
    <w:rsid w:val="00012013"/>
    <w:rsid w:val="00013D76"/>
    <w:rsid w:val="00017FF9"/>
    <w:rsid w:val="00020D13"/>
    <w:rsid w:val="00024442"/>
    <w:rsid w:val="00027E05"/>
    <w:rsid w:val="000361DA"/>
    <w:rsid w:val="0003621F"/>
    <w:rsid w:val="00037672"/>
    <w:rsid w:val="00037808"/>
    <w:rsid w:val="00040567"/>
    <w:rsid w:val="00041C9B"/>
    <w:rsid w:val="00042BB2"/>
    <w:rsid w:val="00046933"/>
    <w:rsid w:val="00050BD0"/>
    <w:rsid w:val="00050F76"/>
    <w:rsid w:val="0005340E"/>
    <w:rsid w:val="00057D79"/>
    <w:rsid w:val="00060CD5"/>
    <w:rsid w:val="00061927"/>
    <w:rsid w:val="0006547B"/>
    <w:rsid w:val="000719B3"/>
    <w:rsid w:val="000725A6"/>
    <w:rsid w:val="00072A4E"/>
    <w:rsid w:val="00073315"/>
    <w:rsid w:val="00073FC6"/>
    <w:rsid w:val="00075AD7"/>
    <w:rsid w:val="0008325F"/>
    <w:rsid w:val="00084F4D"/>
    <w:rsid w:val="0008687E"/>
    <w:rsid w:val="00087281"/>
    <w:rsid w:val="000946A4"/>
    <w:rsid w:val="000A291E"/>
    <w:rsid w:val="000A2E77"/>
    <w:rsid w:val="000A43A7"/>
    <w:rsid w:val="000A47A7"/>
    <w:rsid w:val="000B112F"/>
    <w:rsid w:val="000B2A88"/>
    <w:rsid w:val="000C21CC"/>
    <w:rsid w:val="000C40FA"/>
    <w:rsid w:val="000D1003"/>
    <w:rsid w:val="000D14CC"/>
    <w:rsid w:val="000D1C1F"/>
    <w:rsid w:val="000D2ACA"/>
    <w:rsid w:val="000D31E9"/>
    <w:rsid w:val="000D32A1"/>
    <w:rsid w:val="000D5BD2"/>
    <w:rsid w:val="000D63CE"/>
    <w:rsid w:val="000D74E7"/>
    <w:rsid w:val="000E1F42"/>
    <w:rsid w:val="000E3989"/>
    <w:rsid w:val="000E74BD"/>
    <w:rsid w:val="000E7D28"/>
    <w:rsid w:val="000F0243"/>
    <w:rsid w:val="000F2459"/>
    <w:rsid w:val="000F439B"/>
    <w:rsid w:val="000F595B"/>
    <w:rsid w:val="000F69A2"/>
    <w:rsid w:val="00103153"/>
    <w:rsid w:val="00105364"/>
    <w:rsid w:val="001054FD"/>
    <w:rsid w:val="00111EE1"/>
    <w:rsid w:val="0011209A"/>
    <w:rsid w:val="00112A86"/>
    <w:rsid w:val="001135D2"/>
    <w:rsid w:val="001169D9"/>
    <w:rsid w:val="00116D00"/>
    <w:rsid w:val="0012012D"/>
    <w:rsid w:val="00134077"/>
    <w:rsid w:val="00134675"/>
    <w:rsid w:val="00134EA4"/>
    <w:rsid w:val="00142B4D"/>
    <w:rsid w:val="001435E7"/>
    <w:rsid w:val="001442BA"/>
    <w:rsid w:val="00147E21"/>
    <w:rsid w:val="00154618"/>
    <w:rsid w:val="0015799D"/>
    <w:rsid w:val="00157AA9"/>
    <w:rsid w:val="0016291A"/>
    <w:rsid w:val="00165979"/>
    <w:rsid w:val="001739CF"/>
    <w:rsid w:val="0017550D"/>
    <w:rsid w:val="00180631"/>
    <w:rsid w:val="0018068F"/>
    <w:rsid w:val="001852BE"/>
    <w:rsid w:val="00186328"/>
    <w:rsid w:val="00187E5E"/>
    <w:rsid w:val="00191BD4"/>
    <w:rsid w:val="00192BBA"/>
    <w:rsid w:val="001A3C8D"/>
    <w:rsid w:val="001A6400"/>
    <w:rsid w:val="001A6732"/>
    <w:rsid w:val="001A68CF"/>
    <w:rsid w:val="001A6EA0"/>
    <w:rsid w:val="001A7A91"/>
    <w:rsid w:val="001B59CE"/>
    <w:rsid w:val="001B5E4C"/>
    <w:rsid w:val="001B680C"/>
    <w:rsid w:val="001C00C7"/>
    <w:rsid w:val="001C24B5"/>
    <w:rsid w:val="001C37BB"/>
    <w:rsid w:val="001C3F6F"/>
    <w:rsid w:val="001C73B2"/>
    <w:rsid w:val="001C7D98"/>
    <w:rsid w:val="001E1035"/>
    <w:rsid w:val="001E1FFD"/>
    <w:rsid w:val="001E532F"/>
    <w:rsid w:val="001E6E9C"/>
    <w:rsid w:val="001F08C2"/>
    <w:rsid w:val="001F3E3A"/>
    <w:rsid w:val="001F5300"/>
    <w:rsid w:val="00202A19"/>
    <w:rsid w:val="0020374D"/>
    <w:rsid w:val="002044E5"/>
    <w:rsid w:val="002046FE"/>
    <w:rsid w:val="002071D8"/>
    <w:rsid w:val="00212371"/>
    <w:rsid w:val="0021536A"/>
    <w:rsid w:val="00215C2C"/>
    <w:rsid w:val="00216BE5"/>
    <w:rsid w:val="002217CE"/>
    <w:rsid w:val="00223838"/>
    <w:rsid w:val="002260E9"/>
    <w:rsid w:val="00230153"/>
    <w:rsid w:val="002348A1"/>
    <w:rsid w:val="00236120"/>
    <w:rsid w:val="00236905"/>
    <w:rsid w:val="00241E7F"/>
    <w:rsid w:val="002463EA"/>
    <w:rsid w:val="002542C4"/>
    <w:rsid w:val="002558BE"/>
    <w:rsid w:val="0025624B"/>
    <w:rsid w:val="00267734"/>
    <w:rsid w:val="0027093A"/>
    <w:rsid w:val="002724C2"/>
    <w:rsid w:val="0027254C"/>
    <w:rsid w:val="0027295E"/>
    <w:rsid w:val="002731C0"/>
    <w:rsid w:val="00274C9F"/>
    <w:rsid w:val="00274EC4"/>
    <w:rsid w:val="002804DF"/>
    <w:rsid w:val="002825A6"/>
    <w:rsid w:val="00284245"/>
    <w:rsid w:val="0028526E"/>
    <w:rsid w:val="002857CE"/>
    <w:rsid w:val="002864DC"/>
    <w:rsid w:val="00287F82"/>
    <w:rsid w:val="00291C3D"/>
    <w:rsid w:val="0029274E"/>
    <w:rsid w:val="002930B5"/>
    <w:rsid w:val="002945C7"/>
    <w:rsid w:val="002957DF"/>
    <w:rsid w:val="002A2D16"/>
    <w:rsid w:val="002A50C1"/>
    <w:rsid w:val="002B225B"/>
    <w:rsid w:val="002B33F8"/>
    <w:rsid w:val="002C1273"/>
    <w:rsid w:val="002C2C9B"/>
    <w:rsid w:val="002C6367"/>
    <w:rsid w:val="002D2086"/>
    <w:rsid w:val="002D37C6"/>
    <w:rsid w:val="002D6A5C"/>
    <w:rsid w:val="002D716D"/>
    <w:rsid w:val="002E1945"/>
    <w:rsid w:val="002E530D"/>
    <w:rsid w:val="002E54CC"/>
    <w:rsid w:val="002E68CE"/>
    <w:rsid w:val="002E741D"/>
    <w:rsid w:val="002E7DC2"/>
    <w:rsid w:val="002F0692"/>
    <w:rsid w:val="002F0702"/>
    <w:rsid w:val="002F36EC"/>
    <w:rsid w:val="00300B12"/>
    <w:rsid w:val="00304C14"/>
    <w:rsid w:val="0031266F"/>
    <w:rsid w:val="003207AF"/>
    <w:rsid w:val="003208DE"/>
    <w:rsid w:val="00320A33"/>
    <w:rsid w:val="003218B5"/>
    <w:rsid w:val="003361B9"/>
    <w:rsid w:val="0033638C"/>
    <w:rsid w:val="00337081"/>
    <w:rsid w:val="00342C43"/>
    <w:rsid w:val="00344FEB"/>
    <w:rsid w:val="003523D7"/>
    <w:rsid w:val="003525F9"/>
    <w:rsid w:val="0035643E"/>
    <w:rsid w:val="00361339"/>
    <w:rsid w:val="00362E8D"/>
    <w:rsid w:val="00364BC0"/>
    <w:rsid w:val="00370256"/>
    <w:rsid w:val="003707CA"/>
    <w:rsid w:val="00372A2E"/>
    <w:rsid w:val="00377631"/>
    <w:rsid w:val="003805F6"/>
    <w:rsid w:val="00385D12"/>
    <w:rsid w:val="00390CA0"/>
    <w:rsid w:val="00391828"/>
    <w:rsid w:val="0039377D"/>
    <w:rsid w:val="00396ABA"/>
    <w:rsid w:val="00397BA3"/>
    <w:rsid w:val="003A3A6E"/>
    <w:rsid w:val="003A4879"/>
    <w:rsid w:val="003A59AE"/>
    <w:rsid w:val="003A6C4D"/>
    <w:rsid w:val="003C2ADA"/>
    <w:rsid w:val="003C4624"/>
    <w:rsid w:val="003D3D67"/>
    <w:rsid w:val="003D50A7"/>
    <w:rsid w:val="003E3B50"/>
    <w:rsid w:val="003E462C"/>
    <w:rsid w:val="003E51EA"/>
    <w:rsid w:val="003E5EB8"/>
    <w:rsid w:val="003E662E"/>
    <w:rsid w:val="003E734F"/>
    <w:rsid w:val="003F45B3"/>
    <w:rsid w:val="003F6925"/>
    <w:rsid w:val="00405E64"/>
    <w:rsid w:val="00407454"/>
    <w:rsid w:val="004114FE"/>
    <w:rsid w:val="00411572"/>
    <w:rsid w:val="0041642B"/>
    <w:rsid w:val="00420A8E"/>
    <w:rsid w:val="0042100F"/>
    <w:rsid w:val="0042101C"/>
    <w:rsid w:val="00430377"/>
    <w:rsid w:val="004337D1"/>
    <w:rsid w:val="00436082"/>
    <w:rsid w:val="0044144B"/>
    <w:rsid w:val="0045004C"/>
    <w:rsid w:val="004527ED"/>
    <w:rsid w:val="00454006"/>
    <w:rsid w:val="0045788F"/>
    <w:rsid w:val="004619BE"/>
    <w:rsid w:val="00461D32"/>
    <w:rsid w:val="004641C4"/>
    <w:rsid w:val="00464474"/>
    <w:rsid w:val="00466BAE"/>
    <w:rsid w:val="00470091"/>
    <w:rsid w:val="00472902"/>
    <w:rsid w:val="004729FC"/>
    <w:rsid w:val="00477BAE"/>
    <w:rsid w:val="00477F6F"/>
    <w:rsid w:val="004833C4"/>
    <w:rsid w:val="004840B8"/>
    <w:rsid w:val="00492C8A"/>
    <w:rsid w:val="00492FDB"/>
    <w:rsid w:val="00494835"/>
    <w:rsid w:val="004A4AF5"/>
    <w:rsid w:val="004A78DA"/>
    <w:rsid w:val="004B35C2"/>
    <w:rsid w:val="004B3B0D"/>
    <w:rsid w:val="004B4D9E"/>
    <w:rsid w:val="004B55E7"/>
    <w:rsid w:val="004B6425"/>
    <w:rsid w:val="004B7996"/>
    <w:rsid w:val="004C0B64"/>
    <w:rsid w:val="004C1057"/>
    <w:rsid w:val="004C6B52"/>
    <w:rsid w:val="004D2841"/>
    <w:rsid w:val="004D5E74"/>
    <w:rsid w:val="004D7632"/>
    <w:rsid w:val="004E121E"/>
    <w:rsid w:val="004E4A55"/>
    <w:rsid w:val="004E662D"/>
    <w:rsid w:val="004F06A9"/>
    <w:rsid w:val="004F08FB"/>
    <w:rsid w:val="004F3274"/>
    <w:rsid w:val="004F73A3"/>
    <w:rsid w:val="005022D5"/>
    <w:rsid w:val="00516B05"/>
    <w:rsid w:val="00517CE6"/>
    <w:rsid w:val="00526417"/>
    <w:rsid w:val="0052665E"/>
    <w:rsid w:val="0052795D"/>
    <w:rsid w:val="00527E7B"/>
    <w:rsid w:val="00527E91"/>
    <w:rsid w:val="005303D4"/>
    <w:rsid w:val="00536DC9"/>
    <w:rsid w:val="005423CE"/>
    <w:rsid w:val="005430A4"/>
    <w:rsid w:val="00545FBD"/>
    <w:rsid w:val="00551575"/>
    <w:rsid w:val="00552DFE"/>
    <w:rsid w:val="00553267"/>
    <w:rsid w:val="0056096D"/>
    <w:rsid w:val="0056156D"/>
    <w:rsid w:val="00562294"/>
    <w:rsid w:val="005651EF"/>
    <w:rsid w:val="00567C62"/>
    <w:rsid w:val="00570897"/>
    <w:rsid w:val="005709CF"/>
    <w:rsid w:val="0057182E"/>
    <w:rsid w:val="00572768"/>
    <w:rsid w:val="0057366A"/>
    <w:rsid w:val="00575DCE"/>
    <w:rsid w:val="0057679E"/>
    <w:rsid w:val="00580F2B"/>
    <w:rsid w:val="00581B5D"/>
    <w:rsid w:val="00581D42"/>
    <w:rsid w:val="00583A80"/>
    <w:rsid w:val="00584268"/>
    <w:rsid w:val="005844E4"/>
    <w:rsid w:val="00584669"/>
    <w:rsid w:val="00584C8B"/>
    <w:rsid w:val="00592D06"/>
    <w:rsid w:val="00596DB0"/>
    <w:rsid w:val="00597BA7"/>
    <w:rsid w:val="005A4016"/>
    <w:rsid w:val="005A5A7F"/>
    <w:rsid w:val="005A68FD"/>
    <w:rsid w:val="005A7AA7"/>
    <w:rsid w:val="005B04CB"/>
    <w:rsid w:val="005B60C6"/>
    <w:rsid w:val="005B7462"/>
    <w:rsid w:val="005B74C1"/>
    <w:rsid w:val="005C0DA9"/>
    <w:rsid w:val="005C4B83"/>
    <w:rsid w:val="005C565A"/>
    <w:rsid w:val="005C5E1B"/>
    <w:rsid w:val="005D29B8"/>
    <w:rsid w:val="005D2C94"/>
    <w:rsid w:val="005D2E9F"/>
    <w:rsid w:val="005D3228"/>
    <w:rsid w:val="005D65C8"/>
    <w:rsid w:val="005D6BF5"/>
    <w:rsid w:val="005E03F7"/>
    <w:rsid w:val="005E0591"/>
    <w:rsid w:val="005E3AFB"/>
    <w:rsid w:val="005E50FF"/>
    <w:rsid w:val="005F6092"/>
    <w:rsid w:val="006007B1"/>
    <w:rsid w:val="0060266C"/>
    <w:rsid w:val="00603FD8"/>
    <w:rsid w:val="006077F5"/>
    <w:rsid w:val="00610A60"/>
    <w:rsid w:val="006132D5"/>
    <w:rsid w:val="00615D29"/>
    <w:rsid w:val="00615F96"/>
    <w:rsid w:val="00622846"/>
    <w:rsid w:val="00622B37"/>
    <w:rsid w:val="0062576B"/>
    <w:rsid w:val="00626E54"/>
    <w:rsid w:val="006275DD"/>
    <w:rsid w:val="00631744"/>
    <w:rsid w:val="006326FC"/>
    <w:rsid w:val="006332BA"/>
    <w:rsid w:val="00635238"/>
    <w:rsid w:val="00637687"/>
    <w:rsid w:val="00637867"/>
    <w:rsid w:val="00640E7E"/>
    <w:rsid w:val="0064428C"/>
    <w:rsid w:val="00644744"/>
    <w:rsid w:val="00645F22"/>
    <w:rsid w:val="006548F5"/>
    <w:rsid w:val="00661FCA"/>
    <w:rsid w:val="0066728E"/>
    <w:rsid w:val="006677AA"/>
    <w:rsid w:val="00667CA0"/>
    <w:rsid w:val="00672F6E"/>
    <w:rsid w:val="006815F7"/>
    <w:rsid w:val="00683ADB"/>
    <w:rsid w:val="00687BA9"/>
    <w:rsid w:val="00687F37"/>
    <w:rsid w:val="006949E4"/>
    <w:rsid w:val="0069780C"/>
    <w:rsid w:val="006A11D5"/>
    <w:rsid w:val="006A21A1"/>
    <w:rsid w:val="006A29A1"/>
    <w:rsid w:val="006A7ECA"/>
    <w:rsid w:val="006B0EB4"/>
    <w:rsid w:val="006B30CF"/>
    <w:rsid w:val="006B3306"/>
    <w:rsid w:val="006B6C97"/>
    <w:rsid w:val="006C01EE"/>
    <w:rsid w:val="006D243A"/>
    <w:rsid w:val="006D43D1"/>
    <w:rsid w:val="006D6186"/>
    <w:rsid w:val="006D6321"/>
    <w:rsid w:val="006D6BB4"/>
    <w:rsid w:val="006E0D38"/>
    <w:rsid w:val="006E3F82"/>
    <w:rsid w:val="006E5FD6"/>
    <w:rsid w:val="006E7649"/>
    <w:rsid w:val="006F033E"/>
    <w:rsid w:val="006F477F"/>
    <w:rsid w:val="006F4A05"/>
    <w:rsid w:val="006F4ED7"/>
    <w:rsid w:val="0070122B"/>
    <w:rsid w:val="00701334"/>
    <w:rsid w:val="00701789"/>
    <w:rsid w:val="007035CC"/>
    <w:rsid w:val="00705B80"/>
    <w:rsid w:val="00707545"/>
    <w:rsid w:val="00710C58"/>
    <w:rsid w:val="00710F58"/>
    <w:rsid w:val="007155EA"/>
    <w:rsid w:val="00715787"/>
    <w:rsid w:val="00722573"/>
    <w:rsid w:val="00723030"/>
    <w:rsid w:val="00725E45"/>
    <w:rsid w:val="007262F4"/>
    <w:rsid w:val="0073021D"/>
    <w:rsid w:val="007320DB"/>
    <w:rsid w:val="007327CC"/>
    <w:rsid w:val="00734C69"/>
    <w:rsid w:val="007379A1"/>
    <w:rsid w:val="00740D59"/>
    <w:rsid w:val="007451E7"/>
    <w:rsid w:val="00747D67"/>
    <w:rsid w:val="007509E0"/>
    <w:rsid w:val="007530F4"/>
    <w:rsid w:val="00756CD3"/>
    <w:rsid w:val="00761E1E"/>
    <w:rsid w:val="00762DEB"/>
    <w:rsid w:val="007734BB"/>
    <w:rsid w:val="00773DE7"/>
    <w:rsid w:val="00775231"/>
    <w:rsid w:val="0077769D"/>
    <w:rsid w:val="007812F2"/>
    <w:rsid w:val="00793B91"/>
    <w:rsid w:val="0079627C"/>
    <w:rsid w:val="00796F5D"/>
    <w:rsid w:val="007A28DF"/>
    <w:rsid w:val="007A3C6D"/>
    <w:rsid w:val="007B055C"/>
    <w:rsid w:val="007B0BD6"/>
    <w:rsid w:val="007B4A1E"/>
    <w:rsid w:val="007B59E2"/>
    <w:rsid w:val="007B64ED"/>
    <w:rsid w:val="007B7B68"/>
    <w:rsid w:val="007C0834"/>
    <w:rsid w:val="007C1C3D"/>
    <w:rsid w:val="007C1E4F"/>
    <w:rsid w:val="007D1DDA"/>
    <w:rsid w:val="007D2DB8"/>
    <w:rsid w:val="007D390B"/>
    <w:rsid w:val="007D3E3E"/>
    <w:rsid w:val="007D43A6"/>
    <w:rsid w:val="007D4FE8"/>
    <w:rsid w:val="007D535A"/>
    <w:rsid w:val="007D5C55"/>
    <w:rsid w:val="007E0528"/>
    <w:rsid w:val="007E172B"/>
    <w:rsid w:val="007E4087"/>
    <w:rsid w:val="007E610C"/>
    <w:rsid w:val="007E6F80"/>
    <w:rsid w:val="007F26A4"/>
    <w:rsid w:val="008007EC"/>
    <w:rsid w:val="00800885"/>
    <w:rsid w:val="00802A44"/>
    <w:rsid w:val="00806E6B"/>
    <w:rsid w:val="00810635"/>
    <w:rsid w:val="008137C9"/>
    <w:rsid w:val="008137F2"/>
    <w:rsid w:val="00814A80"/>
    <w:rsid w:val="00816F48"/>
    <w:rsid w:val="0082609B"/>
    <w:rsid w:val="00832247"/>
    <w:rsid w:val="00837770"/>
    <w:rsid w:val="00844CDD"/>
    <w:rsid w:val="00851B70"/>
    <w:rsid w:val="0085279C"/>
    <w:rsid w:val="00852E63"/>
    <w:rsid w:val="00853033"/>
    <w:rsid w:val="008531C4"/>
    <w:rsid w:val="008567D8"/>
    <w:rsid w:val="00857A0D"/>
    <w:rsid w:val="00860D27"/>
    <w:rsid w:val="00862B2A"/>
    <w:rsid w:val="00863D7C"/>
    <w:rsid w:val="00865B4E"/>
    <w:rsid w:val="00881CFF"/>
    <w:rsid w:val="008826C9"/>
    <w:rsid w:val="008832EC"/>
    <w:rsid w:val="00885E05"/>
    <w:rsid w:val="00886E5E"/>
    <w:rsid w:val="00891099"/>
    <w:rsid w:val="008915E5"/>
    <w:rsid w:val="00895DFD"/>
    <w:rsid w:val="0089689A"/>
    <w:rsid w:val="00896C9F"/>
    <w:rsid w:val="00897B8C"/>
    <w:rsid w:val="008A4A50"/>
    <w:rsid w:val="008A66B8"/>
    <w:rsid w:val="008B6B59"/>
    <w:rsid w:val="008B7FB7"/>
    <w:rsid w:val="008C0845"/>
    <w:rsid w:val="008C0DAA"/>
    <w:rsid w:val="008C35BA"/>
    <w:rsid w:val="008C3CB6"/>
    <w:rsid w:val="008C4CC7"/>
    <w:rsid w:val="008C6F27"/>
    <w:rsid w:val="008D0C14"/>
    <w:rsid w:val="008D17D7"/>
    <w:rsid w:val="008E0352"/>
    <w:rsid w:val="008E0487"/>
    <w:rsid w:val="008E1190"/>
    <w:rsid w:val="008F18B4"/>
    <w:rsid w:val="008F241E"/>
    <w:rsid w:val="008F3E55"/>
    <w:rsid w:val="008F5B61"/>
    <w:rsid w:val="00900B20"/>
    <w:rsid w:val="0090144B"/>
    <w:rsid w:val="0090178F"/>
    <w:rsid w:val="0090545C"/>
    <w:rsid w:val="00907C6D"/>
    <w:rsid w:val="00912E67"/>
    <w:rsid w:val="00915304"/>
    <w:rsid w:val="00922056"/>
    <w:rsid w:val="00922E76"/>
    <w:rsid w:val="00923956"/>
    <w:rsid w:val="00924F22"/>
    <w:rsid w:val="00926CAD"/>
    <w:rsid w:val="00930051"/>
    <w:rsid w:val="00930257"/>
    <w:rsid w:val="00930F4F"/>
    <w:rsid w:val="0093437C"/>
    <w:rsid w:val="00941DC5"/>
    <w:rsid w:val="0094228F"/>
    <w:rsid w:val="0095416F"/>
    <w:rsid w:val="009563CA"/>
    <w:rsid w:val="009610BE"/>
    <w:rsid w:val="009626FF"/>
    <w:rsid w:val="00962A27"/>
    <w:rsid w:val="00963D36"/>
    <w:rsid w:val="009668D0"/>
    <w:rsid w:val="00966E30"/>
    <w:rsid w:val="00966E68"/>
    <w:rsid w:val="009671F0"/>
    <w:rsid w:val="009700D6"/>
    <w:rsid w:val="0097018A"/>
    <w:rsid w:val="00971C25"/>
    <w:rsid w:val="00974B52"/>
    <w:rsid w:val="009751D6"/>
    <w:rsid w:val="009757FF"/>
    <w:rsid w:val="009758A5"/>
    <w:rsid w:val="00976B96"/>
    <w:rsid w:val="00982C2F"/>
    <w:rsid w:val="009832F3"/>
    <w:rsid w:val="00992ECF"/>
    <w:rsid w:val="00993B57"/>
    <w:rsid w:val="00995C12"/>
    <w:rsid w:val="009A45FB"/>
    <w:rsid w:val="009A4B3F"/>
    <w:rsid w:val="009B1614"/>
    <w:rsid w:val="009B418D"/>
    <w:rsid w:val="009B6A39"/>
    <w:rsid w:val="009D09C0"/>
    <w:rsid w:val="009D2203"/>
    <w:rsid w:val="009D3237"/>
    <w:rsid w:val="009D4446"/>
    <w:rsid w:val="009D5132"/>
    <w:rsid w:val="009D5D01"/>
    <w:rsid w:val="009D79E6"/>
    <w:rsid w:val="009E3574"/>
    <w:rsid w:val="009E79DA"/>
    <w:rsid w:val="009F0EB8"/>
    <w:rsid w:val="009F5AE5"/>
    <w:rsid w:val="009F6C7B"/>
    <w:rsid w:val="009F7F05"/>
    <w:rsid w:val="00A0435E"/>
    <w:rsid w:val="00A044EC"/>
    <w:rsid w:val="00A056D8"/>
    <w:rsid w:val="00A05BE3"/>
    <w:rsid w:val="00A0603B"/>
    <w:rsid w:val="00A12B93"/>
    <w:rsid w:val="00A131EE"/>
    <w:rsid w:val="00A136B1"/>
    <w:rsid w:val="00A14818"/>
    <w:rsid w:val="00A17570"/>
    <w:rsid w:val="00A21BF1"/>
    <w:rsid w:val="00A2607E"/>
    <w:rsid w:val="00A32244"/>
    <w:rsid w:val="00A34CA5"/>
    <w:rsid w:val="00A3766F"/>
    <w:rsid w:val="00A378D7"/>
    <w:rsid w:val="00A400F3"/>
    <w:rsid w:val="00A415AF"/>
    <w:rsid w:val="00A476DD"/>
    <w:rsid w:val="00A50B53"/>
    <w:rsid w:val="00A5215A"/>
    <w:rsid w:val="00A521F2"/>
    <w:rsid w:val="00A5384E"/>
    <w:rsid w:val="00A55D94"/>
    <w:rsid w:val="00A612BC"/>
    <w:rsid w:val="00A6235A"/>
    <w:rsid w:val="00A62B92"/>
    <w:rsid w:val="00A65596"/>
    <w:rsid w:val="00A71555"/>
    <w:rsid w:val="00A73270"/>
    <w:rsid w:val="00A74B4A"/>
    <w:rsid w:val="00A8119A"/>
    <w:rsid w:val="00A82E78"/>
    <w:rsid w:val="00A84E62"/>
    <w:rsid w:val="00A85875"/>
    <w:rsid w:val="00A85892"/>
    <w:rsid w:val="00A9260B"/>
    <w:rsid w:val="00A92EDB"/>
    <w:rsid w:val="00A934D6"/>
    <w:rsid w:val="00A93EBF"/>
    <w:rsid w:val="00AA19C8"/>
    <w:rsid w:val="00AA2196"/>
    <w:rsid w:val="00AA40FD"/>
    <w:rsid w:val="00AA699F"/>
    <w:rsid w:val="00AB190A"/>
    <w:rsid w:val="00AB2384"/>
    <w:rsid w:val="00AB3480"/>
    <w:rsid w:val="00AC1479"/>
    <w:rsid w:val="00AC323F"/>
    <w:rsid w:val="00AC3C20"/>
    <w:rsid w:val="00AC711F"/>
    <w:rsid w:val="00AD112D"/>
    <w:rsid w:val="00AD3B0E"/>
    <w:rsid w:val="00AD6B26"/>
    <w:rsid w:val="00AD7496"/>
    <w:rsid w:val="00AE2090"/>
    <w:rsid w:val="00AE36FB"/>
    <w:rsid w:val="00AE3D71"/>
    <w:rsid w:val="00AF0322"/>
    <w:rsid w:val="00AF5FCF"/>
    <w:rsid w:val="00AF7639"/>
    <w:rsid w:val="00AF7957"/>
    <w:rsid w:val="00AF7D51"/>
    <w:rsid w:val="00B00D25"/>
    <w:rsid w:val="00B01D35"/>
    <w:rsid w:val="00B11083"/>
    <w:rsid w:val="00B245EA"/>
    <w:rsid w:val="00B26047"/>
    <w:rsid w:val="00B356B7"/>
    <w:rsid w:val="00B37D67"/>
    <w:rsid w:val="00B42FF4"/>
    <w:rsid w:val="00B444A8"/>
    <w:rsid w:val="00B46D06"/>
    <w:rsid w:val="00B46FC7"/>
    <w:rsid w:val="00B47409"/>
    <w:rsid w:val="00B51F71"/>
    <w:rsid w:val="00B5339C"/>
    <w:rsid w:val="00B623B8"/>
    <w:rsid w:val="00B63870"/>
    <w:rsid w:val="00B63D73"/>
    <w:rsid w:val="00B7770C"/>
    <w:rsid w:val="00B77C19"/>
    <w:rsid w:val="00B83F34"/>
    <w:rsid w:val="00B85596"/>
    <w:rsid w:val="00B90FAE"/>
    <w:rsid w:val="00B95103"/>
    <w:rsid w:val="00B97925"/>
    <w:rsid w:val="00BA2690"/>
    <w:rsid w:val="00BA26FB"/>
    <w:rsid w:val="00BB1A5B"/>
    <w:rsid w:val="00BB435F"/>
    <w:rsid w:val="00BB4DC2"/>
    <w:rsid w:val="00BB6119"/>
    <w:rsid w:val="00BB6EB5"/>
    <w:rsid w:val="00BC57EC"/>
    <w:rsid w:val="00BC6649"/>
    <w:rsid w:val="00BC70CA"/>
    <w:rsid w:val="00BC7D08"/>
    <w:rsid w:val="00BD166A"/>
    <w:rsid w:val="00BD4A2B"/>
    <w:rsid w:val="00BD73FD"/>
    <w:rsid w:val="00BE49D5"/>
    <w:rsid w:val="00BE6F4F"/>
    <w:rsid w:val="00BF2F56"/>
    <w:rsid w:val="00BF40B2"/>
    <w:rsid w:val="00BF40F4"/>
    <w:rsid w:val="00BF5E15"/>
    <w:rsid w:val="00BF6956"/>
    <w:rsid w:val="00C00A76"/>
    <w:rsid w:val="00C00F30"/>
    <w:rsid w:val="00C145B9"/>
    <w:rsid w:val="00C1780A"/>
    <w:rsid w:val="00C179BE"/>
    <w:rsid w:val="00C17BCD"/>
    <w:rsid w:val="00C20835"/>
    <w:rsid w:val="00C20F09"/>
    <w:rsid w:val="00C27C35"/>
    <w:rsid w:val="00C300EF"/>
    <w:rsid w:val="00C32E9E"/>
    <w:rsid w:val="00C332A0"/>
    <w:rsid w:val="00C35028"/>
    <w:rsid w:val="00C41535"/>
    <w:rsid w:val="00C4205B"/>
    <w:rsid w:val="00C50A18"/>
    <w:rsid w:val="00C52468"/>
    <w:rsid w:val="00C57E38"/>
    <w:rsid w:val="00C61895"/>
    <w:rsid w:val="00C655A9"/>
    <w:rsid w:val="00C737CE"/>
    <w:rsid w:val="00C77970"/>
    <w:rsid w:val="00C818D6"/>
    <w:rsid w:val="00C828A7"/>
    <w:rsid w:val="00C83F65"/>
    <w:rsid w:val="00C84447"/>
    <w:rsid w:val="00C86465"/>
    <w:rsid w:val="00C919AE"/>
    <w:rsid w:val="00C92A47"/>
    <w:rsid w:val="00C93BFE"/>
    <w:rsid w:val="00C94D36"/>
    <w:rsid w:val="00CA3B9D"/>
    <w:rsid w:val="00CA3EBA"/>
    <w:rsid w:val="00CA4F9A"/>
    <w:rsid w:val="00CA6032"/>
    <w:rsid w:val="00CB0B5E"/>
    <w:rsid w:val="00CC19BA"/>
    <w:rsid w:val="00CC38EC"/>
    <w:rsid w:val="00CC5ACA"/>
    <w:rsid w:val="00CC7865"/>
    <w:rsid w:val="00CD17A2"/>
    <w:rsid w:val="00CD2F31"/>
    <w:rsid w:val="00CE1096"/>
    <w:rsid w:val="00CE2628"/>
    <w:rsid w:val="00CE32C3"/>
    <w:rsid w:val="00CE43BC"/>
    <w:rsid w:val="00CE4768"/>
    <w:rsid w:val="00CE7052"/>
    <w:rsid w:val="00CF2745"/>
    <w:rsid w:val="00CF4B21"/>
    <w:rsid w:val="00CF5013"/>
    <w:rsid w:val="00CF5244"/>
    <w:rsid w:val="00CF7680"/>
    <w:rsid w:val="00D0027F"/>
    <w:rsid w:val="00D0660E"/>
    <w:rsid w:val="00D12C5E"/>
    <w:rsid w:val="00D13F1F"/>
    <w:rsid w:val="00D14986"/>
    <w:rsid w:val="00D15EB6"/>
    <w:rsid w:val="00D200A1"/>
    <w:rsid w:val="00D213CB"/>
    <w:rsid w:val="00D22DA0"/>
    <w:rsid w:val="00D22E5A"/>
    <w:rsid w:val="00D24C24"/>
    <w:rsid w:val="00D24C3E"/>
    <w:rsid w:val="00D2738D"/>
    <w:rsid w:val="00D33B29"/>
    <w:rsid w:val="00D36C83"/>
    <w:rsid w:val="00D41B64"/>
    <w:rsid w:val="00D41C0C"/>
    <w:rsid w:val="00D426ED"/>
    <w:rsid w:val="00D42E0A"/>
    <w:rsid w:val="00D42F07"/>
    <w:rsid w:val="00D42F72"/>
    <w:rsid w:val="00D437E4"/>
    <w:rsid w:val="00D44D2C"/>
    <w:rsid w:val="00D508D6"/>
    <w:rsid w:val="00D540F7"/>
    <w:rsid w:val="00D54453"/>
    <w:rsid w:val="00D5776E"/>
    <w:rsid w:val="00D61241"/>
    <w:rsid w:val="00D617F2"/>
    <w:rsid w:val="00D62AD8"/>
    <w:rsid w:val="00D63CDC"/>
    <w:rsid w:val="00D64A2B"/>
    <w:rsid w:val="00D758F9"/>
    <w:rsid w:val="00D76CB1"/>
    <w:rsid w:val="00D81558"/>
    <w:rsid w:val="00D87E6A"/>
    <w:rsid w:val="00D90D7F"/>
    <w:rsid w:val="00D93293"/>
    <w:rsid w:val="00D93FE9"/>
    <w:rsid w:val="00D955CD"/>
    <w:rsid w:val="00D95ECE"/>
    <w:rsid w:val="00D97E39"/>
    <w:rsid w:val="00DA0F51"/>
    <w:rsid w:val="00DA5BBE"/>
    <w:rsid w:val="00DB0772"/>
    <w:rsid w:val="00DB18F2"/>
    <w:rsid w:val="00DB252E"/>
    <w:rsid w:val="00DB51EB"/>
    <w:rsid w:val="00DB566D"/>
    <w:rsid w:val="00DB5BF0"/>
    <w:rsid w:val="00DB6CD1"/>
    <w:rsid w:val="00DC3006"/>
    <w:rsid w:val="00DC7706"/>
    <w:rsid w:val="00DD4C64"/>
    <w:rsid w:val="00DD5500"/>
    <w:rsid w:val="00DD5887"/>
    <w:rsid w:val="00DE1086"/>
    <w:rsid w:val="00DE1C8D"/>
    <w:rsid w:val="00DE1D8A"/>
    <w:rsid w:val="00DE26DD"/>
    <w:rsid w:val="00DE533D"/>
    <w:rsid w:val="00DE54A7"/>
    <w:rsid w:val="00DE71EE"/>
    <w:rsid w:val="00DF04FA"/>
    <w:rsid w:val="00E01541"/>
    <w:rsid w:val="00E02B56"/>
    <w:rsid w:val="00E0393C"/>
    <w:rsid w:val="00E045B4"/>
    <w:rsid w:val="00E04CAB"/>
    <w:rsid w:val="00E105B4"/>
    <w:rsid w:val="00E12260"/>
    <w:rsid w:val="00E134ED"/>
    <w:rsid w:val="00E158DC"/>
    <w:rsid w:val="00E20677"/>
    <w:rsid w:val="00E233CB"/>
    <w:rsid w:val="00E32391"/>
    <w:rsid w:val="00E3382D"/>
    <w:rsid w:val="00E34CD9"/>
    <w:rsid w:val="00E408BA"/>
    <w:rsid w:val="00E43764"/>
    <w:rsid w:val="00E5011D"/>
    <w:rsid w:val="00E5469D"/>
    <w:rsid w:val="00E56038"/>
    <w:rsid w:val="00E565C0"/>
    <w:rsid w:val="00E601B5"/>
    <w:rsid w:val="00E601F3"/>
    <w:rsid w:val="00E60811"/>
    <w:rsid w:val="00E639DF"/>
    <w:rsid w:val="00E65795"/>
    <w:rsid w:val="00E67169"/>
    <w:rsid w:val="00E701E6"/>
    <w:rsid w:val="00E70FDB"/>
    <w:rsid w:val="00E74291"/>
    <w:rsid w:val="00E74725"/>
    <w:rsid w:val="00E77F18"/>
    <w:rsid w:val="00E823E7"/>
    <w:rsid w:val="00E833F3"/>
    <w:rsid w:val="00E85EB1"/>
    <w:rsid w:val="00E87076"/>
    <w:rsid w:val="00E87386"/>
    <w:rsid w:val="00E906B3"/>
    <w:rsid w:val="00E91E82"/>
    <w:rsid w:val="00E9264E"/>
    <w:rsid w:val="00E933F0"/>
    <w:rsid w:val="00E9379B"/>
    <w:rsid w:val="00E95FF9"/>
    <w:rsid w:val="00E96000"/>
    <w:rsid w:val="00E975E9"/>
    <w:rsid w:val="00EA3C67"/>
    <w:rsid w:val="00EA67B6"/>
    <w:rsid w:val="00EB4430"/>
    <w:rsid w:val="00EB4B49"/>
    <w:rsid w:val="00EB59ED"/>
    <w:rsid w:val="00EB6BFE"/>
    <w:rsid w:val="00EB7A5D"/>
    <w:rsid w:val="00EC06E8"/>
    <w:rsid w:val="00ED016E"/>
    <w:rsid w:val="00EE5546"/>
    <w:rsid w:val="00EE77EC"/>
    <w:rsid w:val="00EF1D13"/>
    <w:rsid w:val="00EF64A8"/>
    <w:rsid w:val="00F03DA0"/>
    <w:rsid w:val="00F0420C"/>
    <w:rsid w:val="00F07155"/>
    <w:rsid w:val="00F07C85"/>
    <w:rsid w:val="00F1079D"/>
    <w:rsid w:val="00F16E4E"/>
    <w:rsid w:val="00F17577"/>
    <w:rsid w:val="00F21701"/>
    <w:rsid w:val="00F22751"/>
    <w:rsid w:val="00F2522F"/>
    <w:rsid w:val="00F25936"/>
    <w:rsid w:val="00F37AF1"/>
    <w:rsid w:val="00F37CAD"/>
    <w:rsid w:val="00F427E5"/>
    <w:rsid w:val="00F438EC"/>
    <w:rsid w:val="00F43AC7"/>
    <w:rsid w:val="00F509E6"/>
    <w:rsid w:val="00F5223A"/>
    <w:rsid w:val="00F56CD4"/>
    <w:rsid w:val="00F60B4B"/>
    <w:rsid w:val="00F6387D"/>
    <w:rsid w:val="00F6544E"/>
    <w:rsid w:val="00F659C0"/>
    <w:rsid w:val="00F7302B"/>
    <w:rsid w:val="00F74901"/>
    <w:rsid w:val="00F76BDF"/>
    <w:rsid w:val="00F77896"/>
    <w:rsid w:val="00F83D4D"/>
    <w:rsid w:val="00F85BBC"/>
    <w:rsid w:val="00F8605E"/>
    <w:rsid w:val="00F91C61"/>
    <w:rsid w:val="00F930BE"/>
    <w:rsid w:val="00F95135"/>
    <w:rsid w:val="00F962B4"/>
    <w:rsid w:val="00F968FC"/>
    <w:rsid w:val="00FA020A"/>
    <w:rsid w:val="00FA2B37"/>
    <w:rsid w:val="00FA4C7D"/>
    <w:rsid w:val="00FC0843"/>
    <w:rsid w:val="00FC0C32"/>
    <w:rsid w:val="00FC0E48"/>
    <w:rsid w:val="00FC13DD"/>
    <w:rsid w:val="00FC69FC"/>
    <w:rsid w:val="00FC7D90"/>
    <w:rsid w:val="00FC7F00"/>
    <w:rsid w:val="00FD1065"/>
    <w:rsid w:val="00FD1D5A"/>
    <w:rsid w:val="00FD2E29"/>
    <w:rsid w:val="00FE0323"/>
    <w:rsid w:val="00FE278F"/>
    <w:rsid w:val="00FE3384"/>
    <w:rsid w:val="00FE388F"/>
    <w:rsid w:val="00FE5663"/>
    <w:rsid w:val="00FE69CA"/>
    <w:rsid w:val="00FE78F5"/>
    <w:rsid w:val="00FF236C"/>
    <w:rsid w:val="00FF7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0E36"/>
  <w15:chartTrackingRefBased/>
  <w15:docId w15:val="{9B9CA64B-6E6D-4EA9-AFC6-812DE19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D1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12C5E"/>
    <w:rPr>
      <w:sz w:val="16"/>
      <w:szCs w:val="16"/>
    </w:rPr>
  </w:style>
  <w:style w:type="paragraph" w:styleId="a5">
    <w:name w:val="annotation text"/>
    <w:basedOn w:val="a"/>
    <w:link w:val="Char"/>
    <w:uiPriority w:val="99"/>
    <w:unhideWhenUsed/>
    <w:rsid w:val="00AA699F"/>
    <w:rPr>
      <w:sz w:val="20"/>
      <w:szCs w:val="20"/>
    </w:rPr>
  </w:style>
  <w:style w:type="character" w:customStyle="1" w:styleId="Char">
    <w:name w:val="نص تعليق Char"/>
    <w:basedOn w:val="a0"/>
    <w:link w:val="a5"/>
    <w:uiPriority w:val="99"/>
    <w:rsid w:val="00AA699F"/>
    <w:rPr>
      <w:sz w:val="20"/>
      <w:szCs w:val="20"/>
    </w:rPr>
  </w:style>
  <w:style w:type="paragraph" w:styleId="a6">
    <w:name w:val="List Paragraph"/>
    <w:basedOn w:val="a"/>
    <w:uiPriority w:val="34"/>
    <w:qFormat/>
    <w:rsid w:val="00D12C5E"/>
    <w:pPr>
      <w:ind w:left="720"/>
      <w:contextualSpacing/>
    </w:pPr>
  </w:style>
  <w:style w:type="paragraph" w:styleId="a7">
    <w:name w:val="Balloon Text"/>
    <w:basedOn w:val="a"/>
    <w:link w:val="Char0"/>
    <w:uiPriority w:val="99"/>
    <w:semiHidden/>
    <w:unhideWhenUsed/>
    <w:rsid w:val="00D12C5E"/>
    <w:rPr>
      <w:rFonts w:ascii="Tahoma" w:hAnsi="Tahoma" w:cs="Tahoma"/>
      <w:sz w:val="18"/>
      <w:szCs w:val="18"/>
    </w:rPr>
  </w:style>
  <w:style w:type="character" w:customStyle="1" w:styleId="Char0">
    <w:name w:val="نص في بالون Char"/>
    <w:basedOn w:val="a0"/>
    <w:link w:val="a7"/>
    <w:uiPriority w:val="99"/>
    <w:semiHidden/>
    <w:rsid w:val="00D12C5E"/>
    <w:rPr>
      <w:rFonts w:ascii="Tahoma" w:hAnsi="Tahoma" w:cs="Tahoma"/>
      <w:sz w:val="18"/>
      <w:szCs w:val="18"/>
    </w:rPr>
  </w:style>
  <w:style w:type="paragraph" w:styleId="a8">
    <w:name w:val="annotation subject"/>
    <w:basedOn w:val="a5"/>
    <w:next w:val="a5"/>
    <w:link w:val="Char1"/>
    <w:uiPriority w:val="99"/>
    <w:semiHidden/>
    <w:unhideWhenUsed/>
    <w:rsid w:val="00AB3480"/>
    <w:rPr>
      <w:b/>
      <w:bCs/>
    </w:rPr>
  </w:style>
  <w:style w:type="character" w:customStyle="1" w:styleId="Char1">
    <w:name w:val="موضوع تعليق Char"/>
    <w:basedOn w:val="Char"/>
    <w:link w:val="a8"/>
    <w:uiPriority w:val="99"/>
    <w:semiHidden/>
    <w:rsid w:val="00AB3480"/>
    <w:rPr>
      <w:b/>
      <w:bCs/>
      <w:sz w:val="20"/>
      <w:szCs w:val="20"/>
    </w:rPr>
  </w:style>
  <w:style w:type="character" w:customStyle="1" w:styleId="apple-converted-space">
    <w:name w:val="apple-converted-space"/>
    <w:basedOn w:val="a0"/>
    <w:rsid w:val="00AB3480"/>
  </w:style>
  <w:style w:type="paragraph" w:customStyle="1" w:styleId="AuthorList">
    <w:name w:val="Author List"/>
    <w:aliases w:val="Keywords,Abstract"/>
    <w:basedOn w:val="a9"/>
    <w:next w:val="a"/>
    <w:uiPriority w:val="1"/>
    <w:qFormat/>
    <w:rsid w:val="009758A5"/>
    <w:pPr>
      <w:numPr>
        <w:ilvl w:val="0"/>
      </w:numPr>
      <w:spacing w:before="240" w:after="240"/>
    </w:pPr>
    <w:rPr>
      <w:rFonts w:eastAsiaTheme="minorHAnsi"/>
      <w:b/>
      <w:color w:val="auto"/>
      <w:spacing w:val="0"/>
    </w:rPr>
  </w:style>
  <w:style w:type="paragraph" w:styleId="a9">
    <w:name w:val="Subtitle"/>
    <w:basedOn w:val="a"/>
    <w:next w:val="a"/>
    <w:link w:val="Char2"/>
    <w:uiPriority w:val="11"/>
    <w:qFormat/>
    <w:rsid w:val="009758A5"/>
    <w:pPr>
      <w:numPr>
        <w:ilvl w:val="1"/>
      </w:numPr>
      <w:spacing w:after="160"/>
    </w:pPr>
    <w:rPr>
      <w:rFonts w:eastAsiaTheme="minorEastAsia"/>
      <w:color w:val="5A5A5A" w:themeColor="text1" w:themeTint="A5"/>
      <w:spacing w:val="15"/>
    </w:rPr>
  </w:style>
  <w:style w:type="character" w:customStyle="1" w:styleId="Char2">
    <w:name w:val="عنوان فرعي Char"/>
    <w:basedOn w:val="a0"/>
    <w:link w:val="a9"/>
    <w:uiPriority w:val="11"/>
    <w:rsid w:val="009758A5"/>
    <w:rPr>
      <w:rFonts w:eastAsiaTheme="minorEastAsia"/>
      <w:color w:val="5A5A5A" w:themeColor="text1" w:themeTint="A5"/>
      <w:spacing w:val="15"/>
    </w:rPr>
  </w:style>
  <w:style w:type="paragraph" w:customStyle="1" w:styleId="Style1">
    <w:name w:val="Style1"/>
    <w:basedOn w:val="a5"/>
    <w:rsid w:val="009758A5"/>
  </w:style>
  <w:style w:type="paragraph" w:styleId="aa">
    <w:name w:val="No Spacing"/>
    <w:uiPriority w:val="1"/>
    <w:qFormat/>
    <w:rsid w:val="009758A5"/>
    <w:pPr>
      <w:bidi/>
      <w:spacing w:after="0" w:line="240" w:lineRule="auto"/>
    </w:pPr>
  </w:style>
  <w:style w:type="paragraph" w:styleId="ab">
    <w:name w:val="Revision"/>
    <w:hidden/>
    <w:uiPriority w:val="99"/>
    <w:semiHidden/>
    <w:rsid w:val="005303D4"/>
    <w:pPr>
      <w:spacing w:after="0" w:line="240" w:lineRule="auto"/>
    </w:pPr>
  </w:style>
  <w:style w:type="character" w:styleId="Hyperlink">
    <w:name w:val="Hyperlink"/>
    <w:basedOn w:val="a0"/>
    <w:uiPriority w:val="99"/>
    <w:unhideWhenUsed/>
    <w:rsid w:val="007379A1"/>
    <w:rPr>
      <w:color w:val="0563C1" w:themeColor="hyperlink"/>
      <w:u w:val="single"/>
    </w:rPr>
  </w:style>
  <w:style w:type="character" w:customStyle="1" w:styleId="1">
    <w:name w:val="إشارة لم يتم حلها1"/>
    <w:basedOn w:val="a0"/>
    <w:uiPriority w:val="99"/>
    <w:rsid w:val="007379A1"/>
    <w:rPr>
      <w:color w:val="605E5C"/>
      <w:shd w:val="clear" w:color="auto" w:fill="E1DFDD"/>
    </w:rPr>
  </w:style>
  <w:style w:type="paragraph" w:styleId="ac">
    <w:name w:val="header"/>
    <w:basedOn w:val="a"/>
    <w:link w:val="Char3"/>
    <w:uiPriority w:val="99"/>
    <w:semiHidden/>
    <w:unhideWhenUsed/>
    <w:rsid w:val="00C50A18"/>
    <w:pPr>
      <w:tabs>
        <w:tab w:val="center" w:pos="4153"/>
        <w:tab w:val="right" w:pos="8306"/>
      </w:tabs>
    </w:pPr>
  </w:style>
  <w:style w:type="character" w:customStyle="1" w:styleId="Char3">
    <w:name w:val="رأس الصفحة Char"/>
    <w:basedOn w:val="a0"/>
    <w:link w:val="ac"/>
    <w:uiPriority w:val="99"/>
    <w:semiHidden/>
    <w:rsid w:val="00C50A18"/>
  </w:style>
  <w:style w:type="paragraph" w:styleId="ad">
    <w:name w:val="footer"/>
    <w:basedOn w:val="a"/>
    <w:link w:val="Char4"/>
    <w:uiPriority w:val="99"/>
    <w:semiHidden/>
    <w:unhideWhenUsed/>
    <w:rsid w:val="00C50A18"/>
    <w:pPr>
      <w:tabs>
        <w:tab w:val="center" w:pos="4153"/>
        <w:tab w:val="right" w:pos="8306"/>
      </w:tabs>
    </w:pPr>
  </w:style>
  <w:style w:type="character" w:customStyle="1" w:styleId="Char4">
    <w:name w:val="تذييل الصفحة Char"/>
    <w:basedOn w:val="a0"/>
    <w:link w:val="ad"/>
    <w:uiPriority w:val="99"/>
    <w:semiHidden/>
    <w:rsid w:val="00C50A18"/>
  </w:style>
  <w:style w:type="paragraph" w:styleId="ae">
    <w:name w:val="Normal (Web)"/>
    <w:basedOn w:val="a"/>
    <w:uiPriority w:val="99"/>
    <w:semiHidden/>
    <w:unhideWhenUsed/>
    <w:rsid w:val="00E9264E"/>
  </w:style>
  <w:style w:type="character" w:customStyle="1" w:styleId="2">
    <w:name w:val="إشارة لم يتم حلها2"/>
    <w:basedOn w:val="a0"/>
    <w:uiPriority w:val="99"/>
    <w:semiHidden/>
    <w:unhideWhenUsed/>
    <w:rsid w:val="00E9264E"/>
    <w:rPr>
      <w:color w:val="605E5C"/>
      <w:shd w:val="clear" w:color="auto" w:fill="E1DFDD"/>
    </w:rPr>
  </w:style>
  <w:style w:type="character" w:customStyle="1" w:styleId="cf01">
    <w:name w:val="cf01"/>
    <w:basedOn w:val="a0"/>
    <w:rsid w:val="0097018A"/>
    <w:rPr>
      <w:rFonts w:ascii="Tahoma" w:hAnsi="Tahoma" w:cs="Tahoma" w:hint="default"/>
      <w:sz w:val="18"/>
      <w:szCs w:val="18"/>
    </w:rPr>
  </w:style>
  <w:style w:type="character" w:customStyle="1" w:styleId="cf11">
    <w:name w:val="cf11"/>
    <w:basedOn w:val="a0"/>
    <w:rsid w:val="0097018A"/>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87">
      <w:bodyDiv w:val="1"/>
      <w:marLeft w:val="0"/>
      <w:marRight w:val="0"/>
      <w:marTop w:val="0"/>
      <w:marBottom w:val="0"/>
      <w:divBdr>
        <w:top w:val="none" w:sz="0" w:space="0" w:color="auto"/>
        <w:left w:val="none" w:sz="0" w:space="0" w:color="auto"/>
        <w:bottom w:val="none" w:sz="0" w:space="0" w:color="auto"/>
        <w:right w:val="none" w:sz="0" w:space="0" w:color="auto"/>
      </w:divBdr>
    </w:div>
    <w:div w:id="8798522">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43457316">
      <w:bodyDiv w:val="1"/>
      <w:marLeft w:val="0"/>
      <w:marRight w:val="0"/>
      <w:marTop w:val="0"/>
      <w:marBottom w:val="0"/>
      <w:divBdr>
        <w:top w:val="none" w:sz="0" w:space="0" w:color="auto"/>
        <w:left w:val="none" w:sz="0" w:space="0" w:color="auto"/>
        <w:bottom w:val="none" w:sz="0" w:space="0" w:color="auto"/>
        <w:right w:val="none" w:sz="0" w:space="0" w:color="auto"/>
      </w:divBdr>
    </w:div>
    <w:div w:id="110978437">
      <w:bodyDiv w:val="1"/>
      <w:marLeft w:val="0"/>
      <w:marRight w:val="0"/>
      <w:marTop w:val="0"/>
      <w:marBottom w:val="0"/>
      <w:divBdr>
        <w:top w:val="none" w:sz="0" w:space="0" w:color="auto"/>
        <w:left w:val="none" w:sz="0" w:space="0" w:color="auto"/>
        <w:bottom w:val="none" w:sz="0" w:space="0" w:color="auto"/>
        <w:right w:val="none" w:sz="0" w:space="0" w:color="auto"/>
      </w:divBdr>
    </w:div>
    <w:div w:id="133569606">
      <w:bodyDiv w:val="1"/>
      <w:marLeft w:val="0"/>
      <w:marRight w:val="0"/>
      <w:marTop w:val="0"/>
      <w:marBottom w:val="0"/>
      <w:divBdr>
        <w:top w:val="none" w:sz="0" w:space="0" w:color="auto"/>
        <w:left w:val="none" w:sz="0" w:space="0" w:color="auto"/>
        <w:bottom w:val="none" w:sz="0" w:space="0" w:color="auto"/>
        <w:right w:val="none" w:sz="0" w:space="0" w:color="auto"/>
      </w:divBdr>
      <w:divsChild>
        <w:div w:id="2015063758">
          <w:marLeft w:val="0"/>
          <w:marRight w:val="0"/>
          <w:marTop w:val="0"/>
          <w:marBottom w:val="0"/>
          <w:divBdr>
            <w:top w:val="none" w:sz="0" w:space="0" w:color="auto"/>
            <w:left w:val="none" w:sz="0" w:space="0" w:color="auto"/>
            <w:bottom w:val="none" w:sz="0" w:space="0" w:color="auto"/>
            <w:right w:val="none" w:sz="0" w:space="0" w:color="auto"/>
          </w:divBdr>
        </w:div>
        <w:div w:id="214434623">
          <w:marLeft w:val="0"/>
          <w:marRight w:val="0"/>
          <w:marTop w:val="0"/>
          <w:marBottom w:val="0"/>
          <w:divBdr>
            <w:top w:val="none" w:sz="0" w:space="0" w:color="auto"/>
            <w:left w:val="none" w:sz="0" w:space="0" w:color="auto"/>
            <w:bottom w:val="none" w:sz="0" w:space="0" w:color="auto"/>
            <w:right w:val="none" w:sz="0" w:space="0" w:color="auto"/>
          </w:divBdr>
        </w:div>
      </w:divsChild>
    </w:div>
    <w:div w:id="144862093">
      <w:bodyDiv w:val="1"/>
      <w:marLeft w:val="0"/>
      <w:marRight w:val="0"/>
      <w:marTop w:val="0"/>
      <w:marBottom w:val="0"/>
      <w:divBdr>
        <w:top w:val="none" w:sz="0" w:space="0" w:color="auto"/>
        <w:left w:val="none" w:sz="0" w:space="0" w:color="auto"/>
        <w:bottom w:val="none" w:sz="0" w:space="0" w:color="auto"/>
        <w:right w:val="none" w:sz="0" w:space="0" w:color="auto"/>
      </w:divBdr>
    </w:div>
    <w:div w:id="151257700">
      <w:bodyDiv w:val="1"/>
      <w:marLeft w:val="0"/>
      <w:marRight w:val="0"/>
      <w:marTop w:val="0"/>
      <w:marBottom w:val="0"/>
      <w:divBdr>
        <w:top w:val="none" w:sz="0" w:space="0" w:color="auto"/>
        <w:left w:val="none" w:sz="0" w:space="0" w:color="auto"/>
        <w:bottom w:val="none" w:sz="0" w:space="0" w:color="auto"/>
        <w:right w:val="none" w:sz="0" w:space="0" w:color="auto"/>
      </w:divBdr>
    </w:div>
    <w:div w:id="152189684">
      <w:bodyDiv w:val="1"/>
      <w:marLeft w:val="0"/>
      <w:marRight w:val="0"/>
      <w:marTop w:val="0"/>
      <w:marBottom w:val="0"/>
      <w:divBdr>
        <w:top w:val="none" w:sz="0" w:space="0" w:color="auto"/>
        <w:left w:val="none" w:sz="0" w:space="0" w:color="auto"/>
        <w:bottom w:val="none" w:sz="0" w:space="0" w:color="auto"/>
        <w:right w:val="none" w:sz="0" w:space="0" w:color="auto"/>
      </w:divBdr>
    </w:div>
    <w:div w:id="168760432">
      <w:bodyDiv w:val="1"/>
      <w:marLeft w:val="0"/>
      <w:marRight w:val="0"/>
      <w:marTop w:val="0"/>
      <w:marBottom w:val="0"/>
      <w:divBdr>
        <w:top w:val="none" w:sz="0" w:space="0" w:color="auto"/>
        <w:left w:val="none" w:sz="0" w:space="0" w:color="auto"/>
        <w:bottom w:val="none" w:sz="0" w:space="0" w:color="auto"/>
        <w:right w:val="none" w:sz="0" w:space="0" w:color="auto"/>
      </w:divBdr>
    </w:div>
    <w:div w:id="176235956">
      <w:bodyDiv w:val="1"/>
      <w:marLeft w:val="0"/>
      <w:marRight w:val="0"/>
      <w:marTop w:val="0"/>
      <w:marBottom w:val="0"/>
      <w:divBdr>
        <w:top w:val="none" w:sz="0" w:space="0" w:color="auto"/>
        <w:left w:val="none" w:sz="0" w:space="0" w:color="auto"/>
        <w:bottom w:val="none" w:sz="0" w:space="0" w:color="auto"/>
        <w:right w:val="none" w:sz="0" w:space="0" w:color="auto"/>
      </w:divBdr>
    </w:div>
    <w:div w:id="204219028">
      <w:bodyDiv w:val="1"/>
      <w:marLeft w:val="0"/>
      <w:marRight w:val="0"/>
      <w:marTop w:val="0"/>
      <w:marBottom w:val="0"/>
      <w:divBdr>
        <w:top w:val="none" w:sz="0" w:space="0" w:color="auto"/>
        <w:left w:val="none" w:sz="0" w:space="0" w:color="auto"/>
        <w:bottom w:val="none" w:sz="0" w:space="0" w:color="auto"/>
        <w:right w:val="none" w:sz="0" w:space="0" w:color="auto"/>
      </w:divBdr>
    </w:div>
    <w:div w:id="307982660">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42783119">
      <w:bodyDiv w:val="1"/>
      <w:marLeft w:val="0"/>
      <w:marRight w:val="0"/>
      <w:marTop w:val="0"/>
      <w:marBottom w:val="0"/>
      <w:divBdr>
        <w:top w:val="none" w:sz="0" w:space="0" w:color="auto"/>
        <w:left w:val="none" w:sz="0" w:space="0" w:color="auto"/>
        <w:bottom w:val="none" w:sz="0" w:space="0" w:color="auto"/>
        <w:right w:val="none" w:sz="0" w:space="0" w:color="auto"/>
      </w:divBdr>
    </w:div>
    <w:div w:id="353843027">
      <w:bodyDiv w:val="1"/>
      <w:marLeft w:val="0"/>
      <w:marRight w:val="0"/>
      <w:marTop w:val="0"/>
      <w:marBottom w:val="0"/>
      <w:divBdr>
        <w:top w:val="none" w:sz="0" w:space="0" w:color="auto"/>
        <w:left w:val="none" w:sz="0" w:space="0" w:color="auto"/>
        <w:bottom w:val="none" w:sz="0" w:space="0" w:color="auto"/>
        <w:right w:val="none" w:sz="0" w:space="0" w:color="auto"/>
      </w:divBdr>
      <w:divsChild>
        <w:div w:id="1421875450">
          <w:marLeft w:val="0"/>
          <w:marRight w:val="0"/>
          <w:marTop w:val="0"/>
          <w:marBottom w:val="0"/>
          <w:divBdr>
            <w:top w:val="none" w:sz="0" w:space="0" w:color="auto"/>
            <w:left w:val="none" w:sz="0" w:space="0" w:color="auto"/>
            <w:bottom w:val="none" w:sz="0" w:space="0" w:color="auto"/>
            <w:right w:val="none" w:sz="0" w:space="0" w:color="auto"/>
          </w:divBdr>
        </w:div>
        <w:div w:id="1289775449">
          <w:marLeft w:val="0"/>
          <w:marRight w:val="0"/>
          <w:marTop w:val="0"/>
          <w:marBottom w:val="0"/>
          <w:divBdr>
            <w:top w:val="none" w:sz="0" w:space="0" w:color="auto"/>
            <w:left w:val="none" w:sz="0" w:space="0" w:color="auto"/>
            <w:bottom w:val="none" w:sz="0" w:space="0" w:color="auto"/>
            <w:right w:val="none" w:sz="0" w:space="0" w:color="auto"/>
          </w:divBdr>
        </w:div>
      </w:divsChild>
    </w:div>
    <w:div w:id="375744538">
      <w:bodyDiv w:val="1"/>
      <w:marLeft w:val="0"/>
      <w:marRight w:val="0"/>
      <w:marTop w:val="0"/>
      <w:marBottom w:val="0"/>
      <w:divBdr>
        <w:top w:val="none" w:sz="0" w:space="0" w:color="auto"/>
        <w:left w:val="none" w:sz="0" w:space="0" w:color="auto"/>
        <w:bottom w:val="none" w:sz="0" w:space="0" w:color="auto"/>
        <w:right w:val="none" w:sz="0" w:space="0" w:color="auto"/>
      </w:divBdr>
      <w:divsChild>
        <w:div w:id="1756780885">
          <w:marLeft w:val="0"/>
          <w:marRight w:val="0"/>
          <w:marTop w:val="0"/>
          <w:marBottom w:val="0"/>
          <w:divBdr>
            <w:top w:val="none" w:sz="0" w:space="0" w:color="auto"/>
            <w:left w:val="none" w:sz="0" w:space="0" w:color="auto"/>
            <w:bottom w:val="none" w:sz="0" w:space="0" w:color="auto"/>
            <w:right w:val="none" w:sz="0" w:space="0" w:color="auto"/>
          </w:divBdr>
        </w:div>
        <w:div w:id="671493414">
          <w:marLeft w:val="0"/>
          <w:marRight w:val="0"/>
          <w:marTop w:val="0"/>
          <w:marBottom w:val="0"/>
          <w:divBdr>
            <w:top w:val="none" w:sz="0" w:space="0" w:color="auto"/>
            <w:left w:val="none" w:sz="0" w:space="0" w:color="auto"/>
            <w:bottom w:val="none" w:sz="0" w:space="0" w:color="auto"/>
            <w:right w:val="none" w:sz="0" w:space="0" w:color="auto"/>
          </w:divBdr>
        </w:div>
      </w:divsChild>
    </w:div>
    <w:div w:id="527914369">
      <w:bodyDiv w:val="1"/>
      <w:marLeft w:val="0"/>
      <w:marRight w:val="0"/>
      <w:marTop w:val="0"/>
      <w:marBottom w:val="0"/>
      <w:divBdr>
        <w:top w:val="none" w:sz="0" w:space="0" w:color="auto"/>
        <w:left w:val="none" w:sz="0" w:space="0" w:color="auto"/>
        <w:bottom w:val="none" w:sz="0" w:space="0" w:color="auto"/>
        <w:right w:val="none" w:sz="0" w:space="0" w:color="auto"/>
      </w:divBdr>
      <w:divsChild>
        <w:div w:id="1143038497">
          <w:marLeft w:val="0"/>
          <w:marRight w:val="0"/>
          <w:marTop w:val="0"/>
          <w:marBottom w:val="0"/>
          <w:divBdr>
            <w:top w:val="none" w:sz="0" w:space="0" w:color="auto"/>
            <w:left w:val="none" w:sz="0" w:space="0" w:color="auto"/>
            <w:bottom w:val="none" w:sz="0" w:space="0" w:color="auto"/>
            <w:right w:val="none" w:sz="0" w:space="0" w:color="auto"/>
          </w:divBdr>
        </w:div>
        <w:div w:id="820540972">
          <w:marLeft w:val="0"/>
          <w:marRight w:val="0"/>
          <w:marTop w:val="0"/>
          <w:marBottom w:val="0"/>
          <w:divBdr>
            <w:top w:val="none" w:sz="0" w:space="0" w:color="auto"/>
            <w:left w:val="none" w:sz="0" w:space="0" w:color="auto"/>
            <w:bottom w:val="none" w:sz="0" w:space="0" w:color="auto"/>
            <w:right w:val="none" w:sz="0" w:space="0" w:color="auto"/>
          </w:divBdr>
        </w:div>
      </w:divsChild>
    </w:div>
    <w:div w:id="528447652">
      <w:bodyDiv w:val="1"/>
      <w:marLeft w:val="0"/>
      <w:marRight w:val="0"/>
      <w:marTop w:val="0"/>
      <w:marBottom w:val="0"/>
      <w:divBdr>
        <w:top w:val="none" w:sz="0" w:space="0" w:color="auto"/>
        <w:left w:val="none" w:sz="0" w:space="0" w:color="auto"/>
        <w:bottom w:val="none" w:sz="0" w:space="0" w:color="auto"/>
        <w:right w:val="none" w:sz="0" w:space="0" w:color="auto"/>
      </w:divBdr>
    </w:div>
    <w:div w:id="595288725">
      <w:bodyDiv w:val="1"/>
      <w:marLeft w:val="0"/>
      <w:marRight w:val="0"/>
      <w:marTop w:val="0"/>
      <w:marBottom w:val="0"/>
      <w:divBdr>
        <w:top w:val="none" w:sz="0" w:space="0" w:color="auto"/>
        <w:left w:val="none" w:sz="0" w:space="0" w:color="auto"/>
        <w:bottom w:val="none" w:sz="0" w:space="0" w:color="auto"/>
        <w:right w:val="none" w:sz="0" w:space="0" w:color="auto"/>
      </w:divBdr>
    </w:div>
    <w:div w:id="708646648">
      <w:bodyDiv w:val="1"/>
      <w:marLeft w:val="0"/>
      <w:marRight w:val="0"/>
      <w:marTop w:val="0"/>
      <w:marBottom w:val="0"/>
      <w:divBdr>
        <w:top w:val="none" w:sz="0" w:space="0" w:color="auto"/>
        <w:left w:val="none" w:sz="0" w:space="0" w:color="auto"/>
        <w:bottom w:val="none" w:sz="0" w:space="0" w:color="auto"/>
        <w:right w:val="none" w:sz="0" w:space="0" w:color="auto"/>
      </w:divBdr>
      <w:divsChild>
        <w:div w:id="837766918">
          <w:marLeft w:val="0"/>
          <w:marRight w:val="0"/>
          <w:marTop w:val="0"/>
          <w:marBottom w:val="0"/>
          <w:divBdr>
            <w:top w:val="none" w:sz="0" w:space="0" w:color="auto"/>
            <w:left w:val="none" w:sz="0" w:space="0" w:color="auto"/>
            <w:bottom w:val="none" w:sz="0" w:space="0" w:color="auto"/>
            <w:right w:val="none" w:sz="0" w:space="0" w:color="auto"/>
          </w:divBdr>
        </w:div>
        <w:div w:id="806507003">
          <w:marLeft w:val="0"/>
          <w:marRight w:val="0"/>
          <w:marTop w:val="0"/>
          <w:marBottom w:val="0"/>
          <w:divBdr>
            <w:top w:val="none" w:sz="0" w:space="0" w:color="auto"/>
            <w:left w:val="none" w:sz="0" w:space="0" w:color="auto"/>
            <w:bottom w:val="none" w:sz="0" w:space="0" w:color="auto"/>
            <w:right w:val="none" w:sz="0" w:space="0" w:color="auto"/>
          </w:divBdr>
        </w:div>
      </w:divsChild>
    </w:div>
    <w:div w:id="726344482">
      <w:bodyDiv w:val="1"/>
      <w:marLeft w:val="0"/>
      <w:marRight w:val="0"/>
      <w:marTop w:val="0"/>
      <w:marBottom w:val="0"/>
      <w:divBdr>
        <w:top w:val="none" w:sz="0" w:space="0" w:color="auto"/>
        <w:left w:val="none" w:sz="0" w:space="0" w:color="auto"/>
        <w:bottom w:val="none" w:sz="0" w:space="0" w:color="auto"/>
        <w:right w:val="none" w:sz="0" w:space="0" w:color="auto"/>
      </w:divBdr>
    </w:div>
    <w:div w:id="740835433">
      <w:bodyDiv w:val="1"/>
      <w:marLeft w:val="0"/>
      <w:marRight w:val="0"/>
      <w:marTop w:val="0"/>
      <w:marBottom w:val="0"/>
      <w:divBdr>
        <w:top w:val="none" w:sz="0" w:space="0" w:color="auto"/>
        <w:left w:val="none" w:sz="0" w:space="0" w:color="auto"/>
        <w:bottom w:val="none" w:sz="0" w:space="0" w:color="auto"/>
        <w:right w:val="none" w:sz="0" w:space="0" w:color="auto"/>
      </w:divBdr>
      <w:divsChild>
        <w:div w:id="738095586">
          <w:marLeft w:val="0"/>
          <w:marRight w:val="0"/>
          <w:marTop w:val="0"/>
          <w:marBottom w:val="0"/>
          <w:divBdr>
            <w:top w:val="none" w:sz="0" w:space="0" w:color="auto"/>
            <w:left w:val="none" w:sz="0" w:space="0" w:color="auto"/>
            <w:bottom w:val="none" w:sz="0" w:space="0" w:color="auto"/>
            <w:right w:val="none" w:sz="0" w:space="0" w:color="auto"/>
          </w:divBdr>
        </w:div>
        <w:div w:id="621420928">
          <w:marLeft w:val="0"/>
          <w:marRight w:val="0"/>
          <w:marTop w:val="0"/>
          <w:marBottom w:val="0"/>
          <w:divBdr>
            <w:top w:val="none" w:sz="0" w:space="0" w:color="auto"/>
            <w:left w:val="none" w:sz="0" w:space="0" w:color="auto"/>
            <w:bottom w:val="none" w:sz="0" w:space="0" w:color="auto"/>
            <w:right w:val="none" w:sz="0" w:space="0" w:color="auto"/>
          </w:divBdr>
        </w:div>
      </w:divsChild>
    </w:div>
    <w:div w:id="745683415">
      <w:bodyDiv w:val="1"/>
      <w:marLeft w:val="0"/>
      <w:marRight w:val="0"/>
      <w:marTop w:val="0"/>
      <w:marBottom w:val="0"/>
      <w:divBdr>
        <w:top w:val="none" w:sz="0" w:space="0" w:color="auto"/>
        <w:left w:val="none" w:sz="0" w:space="0" w:color="auto"/>
        <w:bottom w:val="none" w:sz="0" w:space="0" w:color="auto"/>
        <w:right w:val="none" w:sz="0" w:space="0" w:color="auto"/>
      </w:divBdr>
      <w:divsChild>
        <w:div w:id="1741556085">
          <w:marLeft w:val="0"/>
          <w:marRight w:val="0"/>
          <w:marTop w:val="0"/>
          <w:marBottom w:val="0"/>
          <w:divBdr>
            <w:top w:val="none" w:sz="0" w:space="0" w:color="auto"/>
            <w:left w:val="none" w:sz="0" w:space="0" w:color="auto"/>
            <w:bottom w:val="none" w:sz="0" w:space="0" w:color="auto"/>
            <w:right w:val="none" w:sz="0" w:space="0" w:color="auto"/>
          </w:divBdr>
        </w:div>
        <w:div w:id="1318798285">
          <w:marLeft w:val="0"/>
          <w:marRight w:val="0"/>
          <w:marTop w:val="0"/>
          <w:marBottom w:val="0"/>
          <w:divBdr>
            <w:top w:val="none" w:sz="0" w:space="0" w:color="auto"/>
            <w:left w:val="none" w:sz="0" w:space="0" w:color="auto"/>
            <w:bottom w:val="none" w:sz="0" w:space="0" w:color="auto"/>
            <w:right w:val="none" w:sz="0" w:space="0" w:color="auto"/>
          </w:divBdr>
        </w:div>
      </w:divsChild>
    </w:div>
    <w:div w:id="878132255">
      <w:bodyDiv w:val="1"/>
      <w:marLeft w:val="0"/>
      <w:marRight w:val="0"/>
      <w:marTop w:val="0"/>
      <w:marBottom w:val="0"/>
      <w:divBdr>
        <w:top w:val="none" w:sz="0" w:space="0" w:color="auto"/>
        <w:left w:val="none" w:sz="0" w:space="0" w:color="auto"/>
        <w:bottom w:val="none" w:sz="0" w:space="0" w:color="auto"/>
        <w:right w:val="none" w:sz="0" w:space="0" w:color="auto"/>
      </w:divBdr>
    </w:div>
    <w:div w:id="881021561">
      <w:bodyDiv w:val="1"/>
      <w:marLeft w:val="0"/>
      <w:marRight w:val="0"/>
      <w:marTop w:val="0"/>
      <w:marBottom w:val="0"/>
      <w:divBdr>
        <w:top w:val="none" w:sz="0" w:space="0" w:color="auto"/>
        <w:left w:val="none" w:sz="0" w:space="0" w:color="auto"/>
        <w:bottom w:val="none" w:sz="0" w:space="0" w:color="auto"/>
        <w:right w:val="none" w:sz="0" w:space="0" w:color="auto"/>
      </w:divBdr>
    </w:div>
    <w:div w:id="922761626">
      <w:bodyDiv w:val="1"/>
      <w:marLeft w:val="0"/>
      <w:marRight w:val="0"/>
      <w:marTop w:val="0"/>
      <w:marBottom w:val="0"/>
      <w:divBdr>
        <w:top w:val="none" w:sz="0" w:space="0" w:color="auto"/>
        <w:left w:val="none" w:sz="0" w:space="0" w:color="auto"/>
        <w:bottom w:val="none" w:sz="0" w:space="0" w:color="auto"/>
        <w:right w:val="none" w:sz="0" w:space="0" w:color="auto"/>
      </w:divBdr>
    </w:div>
    <w:div w:id="939336150">
      <w:bodyDiv w:val="1"/>
      <w:marLeft w:val="0"/>
      <w:marRight w:val="0"/>
      <w:marTop w:val="0"/>
      <w:marBottom w:val="0"/>
      <w:divBdr>
        <w:top w:val="none" w:sz="0" w:space="0" w:color="auto"/>
        <w:left w:val="none" w:sz="0" w:space="0" w:color="auto"/>
        <w:bottom w:val="none" w:sz="0" w:space="0" w:color="auto"/>
        <w:right w:val="none" w:sz="0" w:space="0" w:color="auto"/>
      </w:divBdr>
    </w:div>
    <w:div w:id="982003053">
      <w:bodyDiv w:val="1"/>
      <w:marLeft w:val="0"/>
      <w:marRight w:val="0"/>
      <w:marTop w:val="0"/>
      <w:marBottom w:val="0"/>
      <w:divBdr>
        <w:top w:val="none" w:sz="0" w:space="0" w:color="auto"/>
        <w:left w:val="none" w:sz="0" w:space="0" w:color="auto"/>
        <w:bottom w:val="none" w:sz="0" w:space="0" w:color="auto"/>
        <w:right w:val="none" w:sz="0" w:space="0" w:color="auto"/>
      </w:divBdr>
    </w:div>
    <w:div w:id="993800046">
      <w:bodyDiv w:val="1"/>
      <w:marLeft w:val="0"/>
      <w:marRight w:val="0"/>
      <w:marTop w:val="0"/>
      <w:marBottom w:val="0"/>
      <w:divBdr>
        <w:top w:val="none" w:sz="0" w:space="0" w:color="auto"/>
        <w:left w:val="none" w:sz="0" w:space="0" w:color="auto"/>
        <w:bottom w:val="none" w:sz="0" w:space="0" w:color="auto"/>
        <w:right w:val="none" w:sz="0" w:space="0" w:color="auto"/>
      </w:divBdr>
      <w:divsChild>
        <w:div w:id="64300643">
          <w:marLeft w:val="0"/>
          <w:marRight w:val="0"/>
          <w:marTop w:val="0"/>
          <w:marBottom w:val="0"/>
          <w:divBdr>
            <w:top w:val="none" w:sz="0" w:space="0" w:color="auto"/>
            <w:left w:val="none" w:sz="0" w:space="0" w:color="auto"/>
            <w:bottom w:val="none" w:sz="0" w:space="0" w:color="auto"/>
            <w:right w:val="none" w:sz="0" w:space="0" w:color="auto"/>
          </w:divBdr>
        </w:div>
        <w:div w:id="639381352">
          <w:marLeft w:val="0"/>
          <w:marRight w:val="0"/>
          <w:marTop w:val="0"/>
          <w:marBottom w:val="0"/>
          <w:divBdr>
            <w:top w:val="none" w:sz="0" w:space="0" w:color="auto"/>
            <w:left w:val="none" w:sz="0" w:space="0" w:color="auto"/>
            <w:bottom w:val="none" w:sz="0" w:space="0" w:color="auto"/>
            <w:right w:val="none" w:sz="0" w:space="0" w:color="auto"/>
          </w:divBdr>
        </w:div>
      </w:divsChild>
    </w:div>
    <w:div w:id="1005472537">
      <w:bodyDiv w:val="1"/>
      <w:marLeft w:val="0"/>
      <w:marRight w:val="0"/>
      <w:marTop w:val="0"/>
      <w:marBottom w:val="0"/>
      <w:divBdr>
        <w:top w:val="none" w:sz="0" w:space="0" w:color="auto"/>
        <w:left w:val="none" w:sz="0" w:space="0" w:color="auto"/>
        <w:bottom w:val="none" w:sz="0" w:space="0" w:color="auto"/>
        <w:right w:val="none" w:sz="0" w:space="0" w:color="auto"/>
      </w:divBdr>
    </w:div>
    <w:div w:id="1036156290">
      <w:bodyDiv w:val="1"/>
      <w:marLeft w:val="0"/>
      <w:marRight w:val="0"/>
      <w:marTop w:val="0"/>
      <w:marBottom w:val="0"/>
      <w:divBdr>
        <w:top w:val="none" w:sz="0" w:space="0" w:color="auto"/>
        <w:left w:val="none" w:sz="0" w:space="0" w:color="auto"/>
        <w:bottom w:val="none" w:sz="0" w:space="0" w:color="auto"/>
        <w:right w:val="none" w:sz="0" w:space="0" w:color="auto"/>
      </w:divBdr>
    </w:div>
    <w:div w:id="1049767286">
      <w:bodyDiv w:val="1"/>
      <w:marLeft w:val="0"/>
      <w:marRight w:val="0"/>
      <w:marTop w:val="0"/>
      <w:marBottom w:val="0"/>
      <w:divBdr>
        <w:top w:val="none" w:sz="0" w:space="0" w:color="auto"/>
        <w:left w:val="none" w:sz="0" w:space="0" w:color="auto"/>
        <w:bottom w:val="none" w:sz="0" w:space="0" w:color="auto"/>
        <w:right w:val="none" w:sz="0" w:space="0" w:color="auto"/>
      </w:divBdr>
      <w:divsChild>
        <w:div w:id="1444690524">
          <w:marLeft w:val="0"/>
          <w:marRight w:val="0"/>
          <w:marTop w:val="0"/>
          <w:marBottom w:val="0"/>
          <w:divBdr>
            <w:top w:val="none" w:sz="0" w:space="0" w:color="auto"/>
            <w:left w:val="none" w:sz="0" w:space="0" w:color="auto"/>
            <w:bottom w:val="none" w:sz="0" w:space="0" w:color="auto"/>
            <w:right w:val="none" w:sz="0" w:space="0" w:color="auto"/>
          </w:divBdr>
        </w:div>
        <w:div w:id="2069183981">
          <w:marLeft w:val="0"/>
          <w:marRight w:val="0"/>
          <w:marTop w:val="0"/>
          <w:marBottom w:val="0"/>
          <w:divBdr>
            <w:top w:val="none" w:sz="0" w:space="0" w:color="auto"/>
            <w:left w:val="none" w:sz="0" w:space="0" w:color="auto"/>
            <w:bottom w:val="none" w:sz="0" w:space="0" w:color="auto"/>
            <w:right w:val="none" w:sz="0" w:space="0" w:color="auto"/>
          </w:divBdr>
        </w:div>
      </w:divsChild>
    </w:div>
    <w:div w:id="1094090449">
      <w:bodyDiv w:val="1"/>
      <w:marLeft w:val="0"/>
      <w:marRight w:val="0"/>
      <w:marTop w:val="0"/>
      <w:marBottom w:val="0"/>
      <w:divBdr>
        <w:top w:val="none" w:sz="0" w:space="0" w:color="auto"/>
        <w:left w:val="none" w:sz="0" w:space="0" w:color="auto"/>
        <w:bottom w:val="none" w:sz="0" w:space="0" w:color="auto"/>
        <w:right w:val="none" w:sz="0" w:space="0" w:color="auto"/>
      </w:divBdr>
    </w:div>
    <w:div w:id="1133449832">
      <w:bodyDiv w:val="1"/>
      <w:marLeft w:val="0"/>
      <w:marRight w:val="0"/>
      <w:marTop w:val="0"/>
      <w:marBottom w:val="0"/>
      <w:divBdr>
        <w:top w:val="none" w:sz="0" w:space="0" w:color="auto"/>
        <w:left w:val="none" w:sz="0" w:space="0" w:color="auto"/>
        <w:bottom w:val="none" w:sz="0" w:space="0" w:color="auto"/>
        <w:right w:val="none" w:sz="0" w:space="0" w:color="auto"/>
      </w:divBdr>
    </w:div>
    <w:div w:id="1191602418">
      <w:bodyDiv w:val="1"/>
      <w:marLeft w:val="0"/>
      <w:marRight w:val="0"/>
      <w:marTop w:val="0"/>
      <w:marBottom w:val="0"/>
      <w:divBdr>
        <w:top w:val="none" w:sz="0" w:space="0" w:color="auto"/>
        <w:left w:val="none" w:sz="0" w:space="0" w:color="auto"/>
        <w:bottom w:val="none" w:sz="0" w:space="0" w:color="auto"/>
        <w:right w:val="none" w:sz="0" w:space="0" w:color="auto"/>
      </w:divBdr>
    </w:div>
    <w:div w:id="1221399798">
      <w:bodyDiv w:val="1"/>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 w:id="789856099">
          <w:marLeft w:val="0"/>
          <w:marRight w:val="0"/>
          <w:marTop w:val="0"/>
          <w:marBottom w:val="0"/>
          <w:divBdr>
            <w:top w:val="none" w:sz="0" w:space="0" w:color="auto"/>
            <w:left w:val="none" w:sz="0" w:space="0" w:color="auto"/>
            <w:bottom w:val="none" w:sz="0" w:space="0" w:color="auto"/>
            <w:right w:val="none" w:sz="0" w:space="0" w:color="auto"/>
          </w:divBdr>
        </w:div>
      </w:divsChild>
    </w:div>
    <w:div w:id="1226334291">
      <w:bodyDiv w:val="1"/>
      <w:marLeft w:val="0"/>
      <w:marRight w:val="0"/>
      <w:marTop w:val="0"/>
      <w:marBottom w:val="0"/>
      <w:divBdr>
        <w:top w:val="none" w:sz="0" w:space="0" w:color="auto"/>
        <w:left w:val="none" w:sz="0" w:space="0" w:color="auto"/>
        <w:bottom w:val="none" w:sz="0" w:space="0" w:color="auto"/>
        <w:right w:val="none" w:sz="0" w:space="0" w:color="auto"/>
      </w:divBdr>
      <w:divsChild>
        <w:div w:id="1612007458">
          <w:marLeft w:val="0"/>
          <w:marRight w:val="0"/>
          <w:marTop w:val="0"/>
          <w:marBottom w:val="0"/>
          <w:divBdr>
            <w:top w:val="none" w:sz="0" w:space="0" w:color="auto"/>
            <w:left w:val="none" w:sz="0" w:space="0" w:color="auto"/>
            <w:bottom w:val="none" w:sz="0" w:space="0" w:color="auto"/>
            <w:right w:val="none" w:sz="0" w:space="0" w:color="auto"/>
          </w:divBdr>
        </w:div>
        <w:div w:id="1704863862">
          <w:marLeft w:val="0"/>
          <w:marRight w:val="0"/>
          <w:marTop w:val="0"/>
          <w:marBottom w:val="0"/>
          <w:divBdr>
            <w:top w:val="none" w:sz="0" w:space="0" w:color="auto"/>
            <w:left w:val="none" w:sz="0" w:space="0" w:color="auto"/>
            <w:bottom w:val="none" w:sz="0" w:space="0" w:color="auto"/>
            <w:right w:val="none" w:sz="0" w:space="0" w:color="auto"/>
          </w:divBdr>
        </w:div>
      </w:divsChild>
    </w:div>
    <w:div w:id="1234050373">
      <w:bodyDiv w:val="1"/>
      <w:marLeft w:val="0"/>
      <w:marRight w:val="0"/>
      <w:marTop w:val="0"/>
      <w:marBottom w:val="0"/>
      <w:divBdr>
        <w:top w:val="none" w:sz="0" w:space="0" w:color="auto"/>
        <w:left w:val="none" w:sz="0" w:space="0" w:color="auto"/>
        <w:bottom w:val="none" w:sz="0" w:space="0" w:color="auto"/>
        <w:right w:val="none" w:sz="0" w:space="0" w:color="auto"/>
      </w:divBdr>
      <w:divsChild>
        <w:div w:id="1003163644">
          <w:marLeft w:val="0"/>
          <w:marRight w:val="0"/>
          <w:marTop w:val="0"/>
          <w:marBottom w:val="0"/>
          <w:divBdr>
            <w:top w:val="none" w:sz="0" w:space="0" w:color="auto"/>
            <w:left w:val="none" w:sz="0" w:space="0" w:color="auto"/>
            <w:bottom w:val="none" w:sz="0" w:space="0" w:color="auto"/>
            <w:right w:val="none" w:sz="0" w:space="0" w:color="auto"/>
          </w:divBdr>
        </w:div>
        <w:div w:id="1149249761">
          <w:marLeft w:val="0"/>
          <w:marRight w:val="0"/>
          <w:marTop w:val="0"/>
          <w:marBottom w:val="0"/>
          <w:divBdr>
            <w:top w:val="none" w:sz="0" w:space="0" w:color="auto"/>
            <w:left w:val="none" w:sz="0" w:space="0" w:color="auto"/>
            <w:bottom w:val="none" w:sz="0" w:space="0" w:color="auto"/>
            <w:right w:val="none" w:sz="0" w:space="0" w:color="auto"/>
          </w:divBdr>
        </w:div>
      </w:divsChild>
    </w:div>
    <w:div w:id="1238829967">
      <w:bodyDiv w:val="1"/>
      <w:marLeft w:val="0"/>
      <w:marRight w:val="0"/>
      <w:marTop w:val="0"/>
      <w:marBottom w:val="0"/>
      <w:divBdr>
        <w:top w:val="none" w:sz="0" w:space="0" w:color="auto"/>
        <w:left w:val="none" w:sz="0" w:space="0" w:color="auto"/>
        <w:bottom w:val="none" w:sz="0" w:space="0" w:color="auto"/>
        <w:right w:val="none" w:sz="0" w:space="0" w:color="auto"/>
      </w:divBdr>
    </w:div>
    <w:div w:id="1268856107">
      <w:bodyDiv w:val="1"/>
      <w:marLeft w:val="0"/>
      <w:marRight w:val="0"/>
      <w:marTop w:val="0"/>
      <w:marBottom w:val="0"/>
      <w:divBdr>
        <w:top w:val="none" w:sz="0" w:space="0" w:color="auto"/>
        <w:left w:val="none" w:sz="0" w:space="0" w:color="auto"/>
        <w:bottom w:val="none" w:sz="0" w:space="0" w:color="auto"/>
        <w:right w:val="none" w:sz="0" w:space="0" w:color="auto"/>
      </w:divBdr>
    </w:div>
    <w:div w:id="1279485279">
      <w:bodyDiv w:val="1"/>
      <w:marLeft w:val="0"/>
      <w:marRight w:val="0"/>
      <w:marTop w:val="0"/>
      <w:marBottom w:val="0"/>
      <w:divBdr>
        <w:top w:val="none" w:sz="0" w:space="0" w:color="auto"/>
        <w:left w:val="none" w:sz="0" w:space="0" w:color="auto"/>
        <w:bottom w:val="none" w:sz="0" w:space="0" w:color="auto"/>
        <w:right w:val="none" w:sz="0" w:space="0" w:color="auto"/>
      </w:divBdr>
    </w:div>
    <w:div w:id="1284918207">
      <w:bodyDiv w:val="1"/>
      <w:marLeft w:val="0"/>
      <w:marRight w:val="0"/>
      <w:marTop w:val="0"/>
      <w:marBottom w:val="0"/>
      <w:divBdr>
        <w:top w:val="none" w:sz="0" w:space="0" w:color="auto"/>
        <w:left w:val="none" w:sz="0" w:space="0" w:color="auto"/>
        <w:bottom w:val="none" w:sz="0" w:space="0" w:color="auto"/>
        <w:right w:val="none" w:sz="0" w:space="0" w:color="auto"/>
      </w:divBdr>
    </w:div>
    <w:div w:id="1321808266">
      <w:bodyDiv w:val="1"/>
      <w:marLeft w:val="0"/>
      <w:marRight w:val="0"/>
      <w:marTop w:val="0"/>
      <w:marBottom w:val="0"/>
      <w:divBdr>
        <w:top w:val="none" w:sz="0" w:space="0" w:color="auto"/>
        <w:left w:val="none" w:sz="0" w:space="0" w:color="auto"/>
        <w:bottom w:val="none" w:sz="0" w:space="0" w:color="auto"/>
        <w:right w:val="none" w:sz="0" w:space="0" w:color="auto"/>
      </w:divBdr>
      <w:divsChild>
        <w:div w:id="96340322">
          <w:marLeft w:val="0"/>
          <w:marRight w:val="0"/>
          <w:marTop w:val="0"/>
          <w:marBottom w:val="0"/>
          <w:divBdr>
            <w:top w:val="none" w:sz="0" w:space="0" w:color="auto"/>
            <w:left w:val="none" w:sz="0" w:space="0" w:color="auto"/>
            <w:bottom w:val="none" w:sz="0" w:space="0" w:color="auto"/>
            <w:right w:val="none" w:sz="0" w:space="0" w:color="auto"/>
          </w:divBdr>
        </w:div>
        <w:div w:id="1876037215">
          <w:marLeft w:val="0"/>
          <w:marRight w:val="0"/>
          <w:marTop w:val="0"/>
          <w:marBottom w:val="0"/>
          <w:divBdr>
            <w:top w:val="none" w:sz="0" w:space="0" w:color="auto"/>
            <w:left w:val="none" w:sz="0" w:space="0" w:color="auto"/>
            <w:bottom w:val="none" w:sz="0" w:space="0" w:color="auto"/>
            <w:right w:val="none" w:sz="0" w:space="0" w:color="auto"/>
          </w:divBdr>
        </w:div>
      </w:divsChild>
    </w:div>
    <w:div w:id="1322392169">
      <w:bodyDiv w:val="1"/>
      <w:marLeft w:val="0"/>
      <w:marRight w:val="0"/>
      <w:marTop w:val="0"/>
      <w:marBottom w:val="0"/>
      <w:divBdr>
        <w:top w:val="none" w:sz="0" w:space="0" w:color="auto"/>
        <w:left w:val="none" w:sz="0" w:space="0" w:color="auto"/>
        <w:bottom w:val="none" w:sz="0" w:space="0" w:color="auto"/>
        <w:right w:val="none" w:sz="0" w:space="0" w:color="auto"/>
      </w:divBdr>
      <w:divsChild>
        <w:div w:id="828445243">
          <w:marLeft w:val="0"/>
          <w:marRight w:val="0"/>
          <w:marTop w:val="0"/>
          <w:marBottom w:val="0"/>
          <w:divBdr>
            <w:top w:val="none" w:sz="0" w:space="0" w:color="auto"/>
            <w:left w:val="none" w:sz="0" w:space="0" w:color="auto"/>
            <w:bottom w:val="none" w:sz="0" w:space="0" w:color="auto"/>
            <w:right w:val="none" w:sz="0" w:space="0" w:color="auto"/>
          </w:divBdr>
        </w:div>
        <w:div w:id="2127964665">
          <w:marLeft w:val="0"/>
          <w:marRight w:val="0"/>
          <w:marTop w:val="0"/>
          <w:marBottom w:val="0"/>
          <w:divBdr>
            <w:top w:val="none" w:sz="0" w:space="0" w:color="auto"/>
            <w:left w:val="none" w:sz="0" w:space="0" w:color="auto"/>
            <w:bottom w:val="none" w:sz="0" w:space="0" w:color="auto"/>
            <w:right w:val="none" w:sz="0" w:space="0" w:color="auto"/>
          </w:divBdr>
        </w:div>
      </w:divsChild>
    </w:div>
    <w:div w:id="1342590600">
      <w:bodyDiv w:val="1"/>
      <w:marLeft w:val="0"/>
      <w:marRight w:val="0"/>
      <w:marTop w:val="0"/>
      <w:marBottom w:val="0"/>
      <w:divBdr>
        <w:top w:val="none" w:sz="0" w:space="0" w:color="auto"/>
        <w:left w:val="none" w:sz="0" w:space="0" w:color="auto"/>
        <w:bottom w:val="none" w:sz="0" w:space="0" w:color="auto"/>
        <w:right w:val="none" w:sz="0" w:space="0" w:color="auto"/>
      </w:divBdr>
      <w:divsChild>
        <w:div w:id="279652360">
          <w:marLeft w:val="0"/>
          <w:marRight w:val="0"/>
          <w:marTop w:val="0"/>
          <w:marBottom w:val="0"/>
          <w:divBdr>
            <w:top w:val="none" w:sz="0" w:space="0" w:color="auto"/>
            <w:left w:val="none" w:sz="0" w:space="0" w:color="auto"/>
            <w:bottom w:val="none" w:sz="0" w:space="0" w:color="auto"/>
            <w:right w:val="none" w:sz="0" w:space="0" w:color="auto"/>
          </w:divBdr>
        </w:div>
        <w:div w:id="1180851088">
          <w:marLeft w:val="0"/>
          <w:marRight w:val="0"/>
          <w:marTop w:val="0"/>
          <w:marBottom w:val="0"/>
          <w:divBdr>
            <w:top w:val="none" w:sz="0" w:space="0" w:color="auto"/>
            <w:left w:val="none" w:sz="0" w:space="0" w:color="auto"/>
            <w:bottom w:val="none" w:sz="0" w:space="0" w:color="auto"/>
            <w:right w:val="none" w:sz="0" w:space="0" w:color="auto"/>
          </w:divBdr>
        </w:div>
      </w:divsChild>
    </w:div>
    <w:div w:id="1439518492">
      <w:bodyDiv w:val="1"/>
      <w:marLeft w:val="0"/>
      <w:marRight w:val="0"/>
      <w:marTop w:val="0"/>
      <w:marBottom w:val="0"/>
      <w:divBdr>
        <w:top w:val="none" w:sz="0" w:space="0" w:color="auto"/>
        <w:left w:val="none" w:sz="0" w:space="0" w:color="auto"/>
        <w:bottom w:val="none" w:sz="0" w:space="0" w:color="auto"/>
        <w:right w:val="none" w:sz="0" w:space="0" w:color="auto"/>
      </w:divBdr>
    </w:div>
    <w:div w:id="1442726812">
      <w:bodyDiv w:val="1"/>
      <w:marLeft w:val="0"/>
      <w:marRight w:val="0"/>
      <w:marTop w:val="0"/>
      <w:marBottom w:val="0"/>
      <w:divBdr>
        <w:top w:val="none" w:sz="0" w:space="0" w:color="auto"/>
        <w:left w:val="none" w:sz="0" w:space="0" w:color="auto"/>
        <w:bottom w:val="none" w:sz="0" w:space="0" w:color="auto"/>
        <w:right w:val="none" w:sz="0" w:space="0" w:color="auto"/>
      </w:divBdr>
    </w:div>
    <w:div w:id="1462379575">
      <w:bodyDiv w:val="1"/>
      <w:marLeft w:val="0"/>
      <w:marRight w:val="0"/>
      <w:marTop w:val="0"/>
      <w:marBottom w:val="0"/>
      <w:divBdr>
        <w:top w:val="none" w:sz="0" w:space="0" w:color="auto"/>
        <w:left w:val="none" w:sz="0" w:space="0" w:color="auto"/>
        <w:bottom w:val="none" w:sz="0" w:space="0" w:color="auto"/>
        <w:right w:val="none" w:sz="0" w:space="0" w:color="auto"/>
      </w:divBdr>
    </w:div>
    <w:div w:id="1485051427">
      <w:bodyDiv w:val="1"/>
      <w:marLeft w:val="0"/>
      <w:marRight w:val="0"/>
      <w:marTop w:val="0"/>
      <w:marBottom w:val="0"/>
      <w:divBdr>
        <w:top w:val="none" w:sz="0" w:space="0" w:color="auto"/>
        <w:left w:val="none" w:sz="0" w:space="0" w:color="auto"/>
        <w:bottom w:val="none" w:sz="0" w:space="0" w:color="auto"/>
        <w:right w:val="none" w:sz="0" w:space="0" w:color="auto"/>
      </w:divBdr>
    </w:div>
    <w:div w:id="1485969586">
      <w:bodyDiv w:val="1"/>
      <w:marLeft w:val="0"/>
      <w:marRight w:val="0"/>
      <w:marTop w:val="0"/>
      <w:marBottom w:val="0"/>
      <w:divBdr>
        <w:top w:val="none" w:sz="0" w:space="0" w:color="auto"/>
        <w:left w:val="none" w:sz="0" w:space="0" w:color="auto"/>
        <w:bottom w:val="none" w:sz="0" w:space="0" w:color="auto"/>
        <w:right w:val="none" w:sz="0" w:space="0" w:color="auto"/>
      </w:divBdr>
    </w:div>
    <w:div w:id="1497500075">
      <w:bodyDiv w:val="1"/>
      <w:marLeft w:val="0"/>
      <w:marRight w:val="0"/>
      <w:marTop w:val="0"/>
      <w:marBottom w:val="0"/>
      <w:divBdr>
        <w:top w:val="none" w:sz="0" w:space="0" w:color="auto"/>
        <w:left w:val="none" w:sz="0" w:space="0" w:color="auto"/>
        <w:bottom w:val="none" w:sz="0" w:space="0" w:color="auto"/>
        <w:right w:val="none" w:sz="0" w:space="0" w:color="auto"/>
      </w:divBdr>
    </w:div>
    <w:div w:id="1502233673">
      <w:bodyDiv w:val="1"/>
      <w:marLeft w:val="0"/>
      <w:marRight w:val="0"/>
      <w:marTop w:val="0"/>
      <w:marBottom w:val="0"/>
      <w:divBdr>
        <w:top w:val="none" w:sz="0" w:space="0" w:color="auto"/>
        <w:left w:val="none" w:sz="0" w:space="0" w:color="auto"/>
        <w:bottom w:val="none" w:sz="0" w:space="0" w:color="auto"/>
        <w:right w:val="none" w:sz="0" w:space="0" w:color="auto"/>
      </w:divBdr>
    </w:div>
    <w:div w:id="1519469277">
      <w:bodyDiv w:val="1"/>
      <w:marLeft w:val="0"/>
      <w:marRight w:val="0"/>
      <w:marTop w:val="0"/>
      <w:marBottom w:val="0"/>
      <w:divBdr>
        <w:top w:val="none" w:sz="0" w:space="0" w:color="auto"/>
        <w:left w:val="none" w:sz="0" w:space="0" w:color="auto"/>
        <w:bottom w:val="none" w:sz="0" w:space="0" w:color="auto"/>
        <w:right w:val="none" w:sz="0" w:space="0" w:color="auto"/>
      </w:divBdr>
    </w:div>
    <w:div w:id="1522087754">
      <w:bodyDiv w:val="1"/>
      <w:marLeft w:val="0"/>
      <w:marRight w:val="0"/>
      <w:marTop w:val="0"/>
      <w:marBottom w:val="0"/>
      <w:divBdr>
        <w:top w:val="none" w:sz="0" w:space="0" w:color="auto"/>
        <w:left w:val="none" w:sz="0" w:space="0" w:color="auto"/>
        <w:bottom w:val="none" w:sz="0" w:space="0" w:color="auto"/>
        <w:right w:val="none" w:sz="0" w:space="0" w:color="auto"/>
      </w:divBdr>
    </w:div>
    <w:div w:id="1522744765">
      <w:bodyDiv w:val="1"/>
      <w:marLeft w:val="0"/>
      <w:marRight w:val="0"/>
      <w:marTop w:val="0"/>
      <w:marBottom w:val="0"/>
      <w:divBdr>
        <w:top w:val="none" w:sz="0" w:space="0" w:color="auto"/>
        <w:left w:val="none" w:sz="0" w:space="0" w:color="auto"/>
        <w:bottom w:val="none" w:sz="0" w:space="0" w:color="auto"/>
        <w:right w:val="none" w:sz="0" w:space="0" w:color="auto"/>
      </w:divBdr>
    </w:div>
    <w:div w:id="1566640568">
      <w:bodyDiv w:val="1"/>
      <w:marLeft w:val="0"/>
      <w:marRight w:val="0"/>
      <w:marTop w:val="0"/>
      <w:marBottom w:val="0"/>
      <w:divBdr>
        <w:top w:val="none" w:sz="0" w:space="0" w:color="auto"/>
        <w:left w:val="none" w:sz="0" w:space="0" w:color="auto"/>
        <w:bottom w:val="none" w:sz="0" w:space="0" w:color="auto"/>
        <w:right w:val="none" w:sz="0" w:space="0" w:color="auto"/>
      </w:divBdr>
      <w:divsChild>
        <w:div w:id="430204578">
          <w:marLeft w:val="0"/>
          <w:marRight w:val="0"/>
          <w:marTop w:val="0"/>
          <w:marBottom w:val="0"/>
          <w:divBdr>
            <w:top w:val="none" w:sz="0" w:space="0" w:color="auto"/>
            <w:left w:val="none" w:sz="0" w:space="0" w:color="auto"/>
            <w:bottom w:val="none" w:sz="0" w:space="0" w:color="auto"/>
            <w:right w:val="none" w:sz="0" w:space="0" w:color="auto"/>
          </w:divBdr>
        </w:div>
        <w:div w:id="2109037643">
          <w:marLeft w:val="0"/>
          <w:marRight w:val="0"/>
          <w:marTop w:val="0"/>
          <w:marBottom w:val="0"/>
          <w:divBdr>
            <w:top w:val="none" w:sz="0" w:space="0" w:color="auto"/>
            <w:left w:val="none" w:sz="0" w:space="0" w:color="auto"/>
            <w:bottom w:val="none" w:sz="0" w:space="0" w:color="auto"/>
            <w:right w:val="none" w:sz="0" w:space="0" w:color="auto"/>
          </w:divBdr>
        </w:div>
      </w:divsChild>
    </w:div>
    <w:div w:id="1607808448">
      <w:bodyDiv w:val="1"/>
      <w:marLeft w:val="0"/>
      <w:marRight w:val="0"/>
      <w:marTop w:val="0"/>
      <w:marBottom w:val="0"/>
      <w:divBdr>
        <w:top w:val="none" w:sz="0" w:space="0" w:color="auto"/>
        <w:left w:val="none" w:sz="0" w:space="0" w:color="auto"/>
        <w:bottom w:val="none" w:sz="0" w:space="0" w:color="auto"/>
        <w:right w:val="none" w:sz="0" w:space="0" w:color="auto"/>
      </w:divBdr>
    </w:div>
    <w:div w:id="1610238481">
      <w:bodyDiv w:val="1"/>
      <w:marLeft w:val="0"/>
      <w:marRight w:val="0"/>
      <w:marTop w:val="0"/>
      <w:marBottom w:val="0"/>
      <w:divBdr>
        <w:top w:val="none" w:sz="0" w:space="0" w:color="auto"/>
        <w:left w:val="none" w:sz="0" w:space="0" w:color="auto"/>
        <w:bottom w:val="none" w:sz="0" w:space="0" w:color="auto"/>
        <w:right w:val="none" w:sz="0" w:space="0" w:color="auto"/>
      </w:divBdr>
    </w:div>
    <w:div w:id="1623733731">
      <w:bodyDiv w:val="1"/>
      <w:marLeft w:val="0"/>
      <w:marRight w:val="0"/>
      <w:marTop w:val="0"/>
      <w:marBottom w:val="0"/>
      <w:divBdr>
        <w:top w:val="none" w:sz="0" w:space="0" w:color="auto"/>
        <w:left w:val="none" w:sz="0" w:space="0" w:color="auto"/>
        <w:bottom w:val="none" w:sz="0" w:space="0" w:color="auto"/>
        <w:right w:val="none" w:sz="0" w:space="0" w:color="auto"/>
      </w:divBdr>
    </w:div>
    <w:div w:id="1629891273">
      <w:bodyDiv w:val="1"/>
      <w:marLeft w:val="0"/>
      <w:marRight w:val="0"/>
      <w:marTop w:val="0"/>
      <w:marBottom w:val="0"/>
      <w:divBdr>
        <w:top w:val="none" w:sz="0" w:space="0" w:color="auto"/>
        <w:left w:val="none" w:sz="0" w:space="0" w:color="auto"/>
        <w:bottom w:val="none" w:sz="0" w:space="0" w:color="auto"/>
        <w:right w:val="none" w:sz="0" w:space="0" w:color="auto"/>
      </w:divBdr>
    </w:div>
    <w:div w:id="1657108644">
      <w:bodyDiv w:val="1"/>
      <w:marLeft w:val="0"/>
      <w:marRight w:val="0"/>
      <w:marTop w:val="0"/>
      <w:marBottom w:val="0"/>
      <w:divBdr>
        <w:top w:val="none" w:sz="0" w:space="0" w:color="auto"/>
        <w:left w:val="none" w:sz="0" w:space="0" w:color="auto"/>
        <w:bottom w:val="none" w:sz="0" w:space="0" w:color="auto"/>
        <w:right w:val="none" w:sz="0" w:space="0" w:color="auto"/>
      </w:divBdr>
    </w:div>
    <w:div w:id="1698579840">
      <w:bodyDiv w:val="1"/>
      <w:marLeft w:val="0"/>
      <w:marRight w:val="0"/>
      <w:marTop w:val="0"/>
      <w:marBottom w:val="0"/>
      <w:divBdr>
        <w:top w:val="none" w:sz="0" w:space="0" w:color="auto"/>
        <w:left w:val="none" w:sz="0" w:space="0" w:color="auto"/>
        <w:bottom w:val="none" w:sz="0" w:space="0" w:color="auto"/>
        <w:right w:val="none" w:sz="0" w:space="0" w:color="auto"/>
      </w:divBdr>
    </w:div>
    <w:div w:id="1706056412">
      <w:bodyDiv w:val="1"/>
      <w:marLeft w:val="0"/>
      <w:marRight w:val="0"/>
      <w:marTop w:val="0"/>
      <w:marBottom w:val="0"/>
      <w:divBdr>
        <w:top w:val="none" w:sz="0" w:space="0" w:color="auto"/>
        <w:left w:val="none" w:sz="0" w:space="0" w:color="auto"/>
        <w:bottom w:val="none" w:sz="0" w:space="0" w:color="auto"/>
        <w:right w:val="none" w:sz="0" w:space="0" w:color="auto"/>
      </w:divBdr>
      <w:divsChild>
        <w:div w:id="1513495083">
          <w:marLeft w:val="0"/>
          <w:marRight w:val="0"/>
          <w:marTop w:val="0"/>
          <w:marBottom w:val="0"/>
          <w:divBdr>
            <w:top w:val="none" w:sz="0" w:space="0" w:color="auto"/>
            <w:left w:val="none" w:sz="0" w:space="0" w:color="auto"/>
            <w:bottom w:val="none" w:sz="0" w:space="0" w:color="auto"/>
            <w:right w:val="none" w:sz="0" w:space="0" w:color="auto"/>
          </w:divBdr>
        </w:div>
        <w:div w:id="9189699">
          <w:marLeft w:val="0"/>
          <w:marRight w:val="0"/>
          <w:marTop w:val="0"/>
          <w:marBottom w:val="0"/>
          <w:divBdr>
            <w:top w:val="none" w:sz="0" w:space="0" w:color="auto"/>
            <w:left w:val="none" w:sz="0" w:space="0" w:color="auto"/>
            <w:bottom w:val="none" w:sz="0" w:space="0" w:color="auto"/>
            <w:right w:val="none" w:sz="0" w:space="0" w:color="auto"/>
          </w:divBdr>
        </w:div>
      </w:divsChild>
    </w:div>
    <w:div w:id="1746031226">
      <w:bodyDiv w:val="1"/>
      <w:marLeft w:val="0"/>
      <w:marRight w:val="0"/>
      <w:marTop w:val="0"/>
      <w:marBottom w:val="0"/>
      <w:divBdr>
        <w:top w:val="none" w:sz="0" w:space="0" w:color="auto"/>
        <w:left w:val="none" w:sz="0" w:space="0" w:color="auto"/>
        <w:bottom w:val="none" w:sz="0" w:space="0" w:color="auto"/>
        <w:right w:val="none" w:sz="0" w:space="0" w:color="auto"/>
      </w:divBdr>
    </w:div>
    <w:div w:id="1755348499">
      <w:bodyDiv w:val="1"/>
      <w:marLeft w:val="0"/>
      <w:marRight w:val="0"/>
      <w:marTop w:val="0"/>
      <w:marBottom w:val="0"/>
      <w:divBdr>
        <w:top w:val="none" w:sz="0" w:space="0" w:color="auto"/>
        <w:left w:val="none" w:sz="0" w:space="0" w:color="auto"/>
        <w:bottom w:val="none" w:sz="0" w:space="0" w:color="auto"/>
        <w:right w:val="none" w:sz="0" w:space="0" w:color="auto"/>
      </w:divBdr>
    </w:div>
    <w:div w:id="1755978601">
      <w:bodyDiv w:val="1"/>
      <w:marLeft w:val="0"/>
      <w:marRight w:val="0"/>
      <w:marTop w:val="0"/>
      <w:marBottom w:val="0"/>
      <w:divBdr>
        <w:top w:val="none" w:sz="0" w:space="0" w:color="auto"/>
        <w:left w:val="none" w:sz="0" w:space="0" w:color="auto"/>
        <w:bottom w:val="none" w:sz="0" w:space="0" w:color="auto"/>
        <w:right w:val="none" w:sz="0" w:space="0" w:color="auto"/>
      </w:divBdr>
    </w:div>
    <w:div w:id="1827940120">
      <w:bodyDiv w:val="1"/>
      <w:marLeft w:val="0"/>
      <w:marRight w:val="0"/>
      <w:marTop w:val="0"/>
      <w:marBottom w:val="0"/>
      <w:divBdr>
        <w:top w:val="none" w:sz="0" w:space="0" w:color="auto"/>
        <w:left w:val="none" w:sz="0" w:space="0" w:color="auto"/>
        <w:bottom w:val="none" w:sz="0" w:space="0" w:color="auto"/>
        <w:right w:val="none" w:sz="0" w:space="0" w:color="auto"/>
      </w:divBdr>
    </w:div>
    <w:div w:id="1844083713">
      <w:bodyDiv w:val="1"/>
      <w:marLeft w:val="0"/>
      <w:marRight w:val="0"/>
      <w:marTop w:val="0"/>
      <w:marBottom w:val="0"/>
      <w:divBdr>
        <w:top w:val="none" w:sz="0" w:space="0" w:color="auto"/>
        <w:left w:val="none" w:sz="0" w:space="0" w:color="auto"/>
        <w:bottom w:val="none" w:sz="0" w:space="0" w:color="auto"/>
        <w:right w:val="none" w:sz="0" w:space="0" w:color="auto"/>
      </w:divBdr>
    </w:div>
    <w:div w:id="1867788967">
      <w:bodyDiv w:val="1"/>
      <w:marLeft w:val="0"/>
      <w:marRight w:val="0"/>
      <w:marTop w:val="0"/>
      <w:marBottom w:val="0"/>
      <w:divBdr>
        <w:top w:val="none" w:sz="0" w:space="0" w:color="auto"/>
        <w:left w:val="none" w:sz="0" w:space="0" w:color="auto"/>
        <w:bottom w:val="none" w:sz="0" w:space="0" w:color="auto"/>
        <w:right w:val="none" w:sz="0" w:space="0" w:color="auto"/>
      </w:divBdr>
      <w:divsChild>
        <w:div w:id="1460798823">
          <w:marLeft w:val="0"/>
          <w:marRight w:val="0"/>
          <w:marTop w:val="0"/>
          <w:marBottom w:val="0"/>
          <w:divBdr>
            <w:top w:val="none" w:sz="0" w:space="0" w:color="auto"/>
            <w:left w:val="none" w:sz="0" w:space="0" w:color="auto"/>
            <w:bottom w:val="none" w:sz="0" w:space="0" w:color="auto"/>
            <w:right w:val="none" w:sz="0" w:space="0" w:color="auto"/>
          </w:divBdr>
        </w:div>
        <w:div w:id="979462037">
          <w:marLeft w:val="0"/>
          <w:marRight w:val="0"/>
          <w:marTop w:val="0"/>
          <w:marBottom w:val="0"/>
          <w:divBdr>
            <w:top w:val="none" w:sz="0" w:space="0" w:color="auto"/>
            <w:left w:val="none" w:sz="0" w:space="0" w:color="auto"/>
            <w:bottom w:val="none" w:sz="0" w:space="0" w:color="auto"/>
            <w:right w:val="none" w:sz="0" w:space="0" w:color="auto"/>
          </w:divBdr>
        </w:div>
      </w:divsChild>
    </w:div>
    <w:div w:id="1915044996">
      <w:bodyDiv w:val="1"/>
      <w:marLeft w:val="0"/>
      <w:marRight w:val="0"/>
      <w:marTop w:val="0"/>
      <w:marBottom w:val="0"/>
      <w:divBdr>
        <w:top w:val="none" w:sz="0" w:space="0" w:color="auto"/>
        <w:left w:val="none" w:sz="0" w:space="0" w:color="auto"/>
        <w:bottom w:val="none" w:sz="0" w:space="0" w:color="auto"/>
        <w:right w:val="none" w:sz="0" w:space="0" w:color="auto"/>
      </w:divBdr>
      <w:divsChild>
        <w:div w:id="78599845">
          <w:marLeft w:val="0"/>
          <w:marRight w:val="0"/>
          <w:marTop w:val="0"/>
          <w:marBottom w:val="0"/>
          <w:divBdr>
            <w:top w:val="none" w:sz="0" w:space="0" w:color="auto"/>
            <w:left w:val="none" w:sz="0" w:space="0" w:color="auto"/>
            <w:bottom w:val="none" w:sz="0" w:space="0" w:color="auto"/>
            <w:right w:val="none" w:sz="0" w:space="0" w:color="auto"/>
          </w:divBdr>
        </w:div>
        <w:div w:id="743187942">
          <w:marLeft w:val="0"/>
          <w:marRight w:val="0"/>
          <w:marTop w:val="0"/>
          <w:marBottom w:val="0"/>
          <w:divBdr>
            <w:top w:val="none" w:sz="0" w:space="0" w:color="auto"/>
            <w:left w:val="none" w:sz="0" w:space="0" w:color="auto"/>
            <w:bottom w:val="none" w:sz="0" w:space="0" w:color="auto"/>
            <w:right w:val="none" w:sz="0" w:space="0" w:color="auto"/>
          </w:divBdr>
        </w:div>
      </w:divsChild>
    </w:div>
    <w:div w:id="1927764610">
      <w:bodyDiv w:val="1"/>
      <w:marLeft w:val="0"/>
      <w:marRight w:val="0"/>
      <w:marTop w:val="0"/>
      <w:marBottom w:val="0"/>
      <w:divBdr>
        <w:top w:val="none" w:sz="0" w:space="0" w:color="auto"/>
        <w:left w:val="none" w:sz="0" w:space="0" w:color="auto"/>
        <w:bottom w:val="none" w:sz="0" w:space="0" w:color="auto"/>
        <w:right w:val="none" w:sz="0" w:space="0" w:color="auto"/>
      </w:divBdr>
    </w:div>
    <w:div w:id="2012098150">
      <w:bodyDiv w:val="1"/>
      <w:marLeft w:val="0"/>
      <w:marRight w:val="0"/>
      <w:marTop w:val="0"/>
      <w:marBottom w:val="0"/>
      <w:divBdr>
        <w:top w:val="none" w:sz="0" w:space="0" w:color="auto"/>
        <w:left w:val="none" w:sz="0" w:space="0" w:color="auto"/>
        <w:bottom w:val="none" w:sz="0" w:space="0" w:color="auto"/>
        <w:right w:val="none" w:sz="0" w:space="0" w:color="auto"/>
      </w:divBdr>
    </w:div>
    <w:div w:id="2028827397">
      <w:bodyDiv w:val="1"/>
      <w:marLeft w:val="0"/>
      <w:marRight w:val="0"/>
      <w:marTop w:val="0"/>
      <w:marBottom w:val="0"/>
      <w:divBdr>
        <w:top w:val="none" w:sz="0" w:space="0" w:color="auto"/>
        <w:left w:val="none" w:sz="0" w:space="0" w:color="auto"/>
        <w:bottom w:val="none" w:sz="0" w:space="0" w:color="auto"/>
        <w:right w:val="none" w:sz="0" w:space="0" w:color="auto"/>
      </w:divBdr>
    </w:div>
    <w:div w:id="2068841994">
      <w:bodyDiv w:val="1"/>
      <w:marLeft w:val="0"/>
      <w:marRight w:val="0"/>
      <w:marTop w:val="0"/>
      <w:marBottom w:val="0"/>
      <w:divBdr>
        <w:top w:val="none" w:sz="0" w:space="0" w:color="auto"/>
        <w:left w:val="none" w:sz="0" w:space="0" w:color="auto"/>
        <w:bottom w:val="none" w:sz="0" w:space="0" w:color="auto"/>
        <w:right w:val="none" w:sz="0" w:space="0" w:color="auto"/>
      </w:divBdr>
    </w:div>
    <w:div w:id="2079553912">
      <w:bodyDiv w:val="1"/>
      <w:marLeft w:val="0"/>
      <w:marRight w:val="0"/>
      <w:marTop w:val="0"/>
      <w:marBottom w:val="0"/>
      <w:divBdr>
        <w:top w:val="none" w:sz="0" w:space="0" w:color="auto"/>
        <w:left w:val="none" w:sz="0" w:space="0" w:color="auto"/>
        <w:bottom w:val="none" w:sz="0" w:space="0" w:color="auto"/>
        <w:right w:val="none" w:sz="0" w:space="0" w:color="auto"/>
      </w:divBdr>
      <w:divsChild>
        <w:div w:id="867644649">
          <w:marLeft w:val="0"/>
          <w:marRight w:val="0"/>
          <w:marTop w:val="0"/>
          <w:marBottom w:val="0"/>
          <w:divBdr>
            <w:top w:val="none" w:sz="0" w:space="0" w:color="auto"/>
            <w:left w:val="none" w:sz="0" w:space="0" w:color="auto"/>
            <w:bottom w:val="none" w:sz="0" w:space="0" w:color="auto"/>
            <w:right w:val="none" w:sz="0" w:space="0" w:color="auto"/>
          </w:divBdr>
        </w:div>
        <w:div w:id="1935019566">
          <w:marLeft w:val="0"/>
          <w:marRight w:val="0"/>
          <w:marTop w:val="0"/>
          <w:marBottom w:val="0"/>
          <w:divBdr>
            <w:top w:val="none" w:sz="0" w:space="0" w:color="auto"/>
            <w:left w:val="none" w:sz="0" w:space="0" w:color="auto"/>
            <w:bottom w:val="none" w:sz="0" w:space="0" w:color="auto"/>
            <w:right w:val="none" w:sz="0" w:space="0" w:color="auto"/>
          </w:divBdr>
        </w:div>
      </w:divsChild>
    </w:div>
    <w:div w:id="21435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_dd@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9BFE1124-4375-4A78-86FD-7A2A94AA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19</Pages>
  <Words>3833</Words>
  <Characters>21853</Characters>
  <Application>Microsoft Office Word</Application>
  <DocSecurity>0</DocSecurity>
  <Lines>182</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Editor-in-chief</dc:creator>
  <cp:lastModifiedBy>Editor-in-chief</cp:lastModifiedBy>
  <cp:revision>96</cp:revision>
  <dcterms:created xsi:type="dcterms:W3CDTF">2021-07-14T11:36:00Z</dcterms:created>
  <dcterms:modified xsi:type="dcterms:W3CDTF">2021-08-27T15:05:00Z</dcterms:modified>
</cp:coreProperties>
</file>