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AC" w:rsidRDefault="00F80DAC" w:rsidP="00F80DAC">
      <w:pPr>
        <w:bidi/>
        <w:jc w:val="center"/>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الانتحار و كيفية الوقاية منه</w:t>
      </w:r>
    </w:p>
    <w:p w:rsidR="00F80DAC" w:rsidRDefault="00F80DAC" w:rsidP="00F80DAC">
      <w:pPr>
        <w:bidi/>
        <w:rPr>
          <w:rFonts w:ascii="Tahoma" w:hAnsi="Tahoma" w:cs="Tahoma"/>
          <w:color w:val="000000"/>
          <w:sz w:val="18"/>
          <w:szCs w:val="18"/>
          <w:shd w:val="clear" w:color="auto" w:fill="FFFFFF"/>
          <w:rtl/>
        </w:rPr>
      </w:pPr>
    </w:p>
    <w:p w:rsidR="00074E5E" w:rsidRDefault="00F80DAC" w:rsidP="00F80DAC">
      <w:pPr>
        <w:bidi/>
        <w:rPr>
          <w:rFonts w:ascii="Tahoma" w:hAnsi="Tahoma" w:cs="Tahoma"/>
          <w:color w:val="000000"/>
          <w:sz w:val="18"/>
          <w:szCs w:val="18"/>
          <w:shd w:val="clear" w:color="auto" w:fill="FFFFFF"/>
          <w:rtl/>
        </w:rPr>
      </w:pPr>
      <w:r>
        <w:rPr>
          <w:rFonts w:ascii="Tahoma" w:hAnsi="Tahoma" w:cs="Tahoma"/>
          <w:color w:val="000000"/>
          <w:sz w:val="18"/>
          <w:szCs w:val="18"/>
          <w:shd w:val="clear" w:color="auto" w:fill="FFFFFF"/>
          <w:rtl/>
        </w:rPr>
        <w:t>ماهو الانتحار؟؟</w:t>
      </w:r>
      <w:r>
        <w:rPr>
          <w:rFonts w:ascii="Tahoma" w:hAnsi="Tahoma" w:cs="Tahoma"/>
          <w:color w:val="000000"/>
          <w:sz w:val="18"/>
          <w:szCs w:val="18"/>
        </w:rPr>
        <w:br/>
      </w:r>
      <w:r>
        <w:rPr>
          <w:rFonts w:ascii="Tahoma" w:hAnsi="Tahoma" w:cs="Tahoma"/>
          <w:color w:val="000000"/>
          <w:sz w:val="18"/>
          <w:szCs w:val="18"/>
          <w:shd w:val="clear" w:color="auto" w:fill="FFFFFF"/>
          <w:rtl/>
        </w:rPr>
        <w:t>ما أهمية تشخيصه؟؟</w:t>
      </w:r>
      <w:r>
        <w:rPr>
          <w:rFonts w:ascii="Tahoma" w:hAnsi="Tahoma" w:cs="Tahoma"/>
          <w:color w:val="000000"/>
          <w:sz w:val="18"/>
          <w:szCs w:val="18"/>
        </w:rPr>
        <w:br/>
      </w:r>
      <w:r>
        <w:rPr>
          <w:rFonts w:ascii="Tahoma" w:hAnsi="Tahoma" w:cs="Tahoma"/>
          <w:color w:val="000000"/>
          <w:sz w:val="18"/>
          <w:szCs w:val="18"/>
          <w:shd w:val="clear" w:color="auto" w:fill="FFFFFF"/>
          <w:rtl/>
        </w:rPr>
        <w:t>هل هنالك علامات وإشارات يرسلها الشخص قبل الأقدام على الانتحار؟؟</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tl/>
        </w:rPr>
        <w:t>من خلال السطور القليلة القادمة سنناقش هذه القضية القابلة للمنع،، و نطرحها من وجهة نظر وقائية لكي نحاول السيطرة عليها قبل وقوع الخطر</w:t>
      </w:r>
      <w:r>
        <w:rPr>
          <w:rFonts w:ascii="Tahoma" w:hAnsi="Tahoma" w:cs="Tahoma"/>
          <w:color w:val="000000"/>
          <w:sz w:val="18"/>
          <w:szCs w:val="18"/>
          <w:shd w:val="clear" w:color="auto" w:fill="FFFFFF"/>
        </w:rPr>
        <w:t>.</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tl/>
        </w:rPr>
        <w:t>ابتداءا ماهو الانتحار</w:t>
      </w:r>
      <w:r>
        <w:rPr>
          <w:rFonts w:ascii="Tahoma" w:hAnsi="Tahoma" w:cs="Tahoma"/>
          <w:color w:val="000000"/>
          <w:sz w:val="18"/>
          <w:szCs w:val="18"/>
        </w:rPr>
        <w:br/>
      </w:r>
      <w:r>
        <w:rPr>
          <w:rFonts w:ascii="Tahoma" w:hAnsi="Tahoma" w:cs="Tahoma"/>
          <w:color w:val="000000"/>
          <w:sz w:val="18"/>
          <w:szCs w:val="18"/>
          <w:shd w:val="clear" w:color="auto" w:fill="FFFFFF"/>
          <w:rtl/>
        </w:rPr>
        <w:t>هو اي فعل أو عمل يقوم به الإنسان من أجل إنهاء حياته بنفسه، وعلى عكس ما هو متوقع، فإن الانتحار هو انعدام الرغبة بالحياة و ليس الرغبة بالموت</w:t>
      </w:r>
      <w:r>
        <w:rPr>
          <w:rFonts w:ascii="Tahoma" w:hAnsi="Tahoma" w:cs="Tahoma"/>
          <w:color w:val="000000"/>
          <w:sz w:val="18"/>
          <w:szCs w:val="18"/>
          <w:shd w:val="clear" w:color="auto" w:fill="FFFFFF"/>
        </w:rPr>
        <w:t>.</w:t>
      </w:r>
      <w:r>
        <w:rPr>
          <w:rFonts w:ascii="Tahoma" w:hAnsi="Tahoma" w:cs="Tahoma"/>
          <w:color w:val="000000"/>
          <w:sz w:val="18"/>
          <w:szCs w:val="18"/>
        </w:rPr>
        <w:br/>
      </w:r>
      <w:r>
        <w:rPr>
          <w:rFonts w:ascii="Tahoma" w:hAnsi="Tahoma" w:cs="Tahoma"/>
          <w:color w:val="000000"/>
          <w:sz w:val="18"/>
          <w:szCs w:val="18"/>
          <w:shd w:val="clear" w:color="auto" w:fill="FFFFFF"/>
          <w:rtl/>
        </w:rPr>
        <w:t>الفرق مابين المفهومين، أن الرغبة بالحياة جدا قابلة للاكتساب من خلال تغيير مفاهيم خاطئة و إدراك الشخص الراغب بالانتحار وبذلك ننتزعه من براثن هذه النية المؤذية</w:t>
      </w:r>
      <w:r>
        <w:rPr>
          <w:rFonts w:ascii="Tahoma" w:hAnsi="Tahoma" w:cs="Tahoma"/>
          <w:color w:val="000000"/>
          <w:sz w:val="18"/>
          <w:szCs w:val="18"/>
          <w:shd w:val="clear" w:color="auto" w:fill="FFFFFF"/>
        </w:rPr>
        <w:t>.</w:t>
      </w:r>
      <w:r>
        <w:rPr>
          <w:rFonts w:ascii="Tahoma" w:hAnsi="Tahoma" w:cs="Tahoma"/>
          <w:color w:val="000000"/>
          <w:sz w:val="18"/>
          <w:szCs w:val="18"/>
        </w:rPr>
        <w:br/>
      </w:r>
      <w:r>
        <w:rPr>
          <w:rFonts w:ascii="Tahoma" w:hAnsi="Tahoma" w:cs="Tahoma"/>
          <w:color w:val="000000"/>
          <w:sz w:val="18"/>
          <w:szCs w:val="18"/>
          <w:shd w:val="clear" w:color="auto" w:fill="FFFFFF"/>
          <w:rtl/>
        </w:rPr>
        <w:t>نية الانتحار واردة الحدوث و ممكنة حتى لأقرب الناس إلينا، هي مرحلة خطرة من انعدام الأمل مع اليأس و قلة الحيلة،، لذلك تعتبر هذه الحادثة قابلة للتغيير لكنها في نفس الوقت قابلة للوقوع بسهولة مع الاسف عند اهمالنا للعلامات الأساسية التي تسبق وقوعها</w:t>
      </w:r>
      <w:r>
        <w:rPr>
          <w:rFonts w:ascii="Tahoma" w:hAnsi="Tahoma" w:cs="Tahoma"/>
          <w:color w:val="000000"/>
          <w:sz w:val="18"/>
          <w:szCs w:val="18"/>
          <w:shd w:val="clear" w:color="auto" w:fill="FFFFFF"/>
        </w:rPr>
        <w:t>.</w:t>
      </w:r>
      <w:r>
        <w:rPr>
          <w:rFonts w:ascii="Tahoma" w:hAnsi="Tahoma" w:cs="Tahoma"/>
          <w:color w:val="000000"/>
          <w:sz w:val="18"/>
          <w:szCs w:val="18"/>
        </w:rPr>
        <w:br/>
      </w:r>
      <w:r>
        <w:rPr>
          <w:rFonts w:ascii="Tahoma" w:hAnsi="Tahoma" w:cs="Tahoma"/>
          <w:color w:val="000000"/>
          <w:sz w:val="18"/>
          <w:szCs w:val="18"/>
          <w:shd w:val="clear" w:color="auto" w:fill="FFFFFF"/>
          <w:rtl/>
        </w:rPr>
        <w:t xml:space="preserve">من الاعتقادات الشائعة والخاطئة </w:t>
      </w:r>
      <w:r w:rsidR="005D52EF">
        <w:rPr>
          <w:rFonts w:ascii="Tahoma" w:hAnsi="Tahoma" w:cs="Tahoma"/>
          <w:color w:val="000000"/>
          <w:sz w:val="18"/>
          <w:szCs w:val="18"/>
          <w:shd w:val="clear" w:color="auto" w:fill="FFFFFF"/>
          <w:rtl/>
        </w:rPr>
        <w:t xml:space="preserve">جدا عن الانتحار أن المقبل عليه </w:t>
      </w:r>
      <w:r w:rsidR="005D52EF">
        <w:rPr>
          <w:rFonts w:ascii="Tahoma" w:hAnsi="Tahoma" w:cs="Tahoma" w:hint="cs"/>
          <w:color w:val="000000"/>
          <w:sz w:val="18"/>
          <w:szCs w:val="18"/>
          <w:shd w:val="clear" w:color="auto" w:fill="FFFFFF"/>
          <w:rtl/>
          <w:lang w:bidi="ar-IQ"/>
        </w:rPr>
        <w:t>ل</w:t>
      </w:r>
      <w:r w:rsidR="005D52EF">
        <w:rPr>
          <w:rFonts w:ascii="Tahoma" w:hAnsi="Tahoma" w:cs="Tahoma"/>
          <w:color w:val="000000"/>
          <w:sz w:val="18"/>
          <w:szCs w:val="18"/>
          <w:shd w:val="clear" w:color="auto" w:fill="FFFFFF"/>
          <w:rtl/>
        </w:rPr>
        <w:t>ن يفصح عن الأمر و</w:t>
      </w:r>
      <w:r w:rsidR="005D52EF">
        <w:rPr>
          <w:rFonts w:ascii="Tahoma" w:hAnsi="Tahoma" w:cs="Tahoma" w:hint="cs"/>
          <w:color w:val="000000"/>
          <w:sz w:val="18"/>
          <w:szCs w:val="18"/>
          <w:shd w:val="clear" w:color="auto" w:fill="FFFFFF"/>
          <w:rtl/>
        </w:rPr>
        <w:t>ل</w:t>
      </w:r>
      <w:r>
        <w:rPr>
          <w:rFonts w:ascii="Tahoma" w:hAnsi="Tahoma" w:cs="Tahoma"/>
          <w:color w:val="000000"/>
          <w:sz w:val="18"/>
          <w:szCs w:val="18"/>
          <w:shd w:val="clear" w:color="auto" w:fill="FFFFFF"/>
          <w:rtl/>
        </w:rPr>
        <w:t>ن يترك اي إشارات ولن تبدر منه أي تصرفات تدل على تلك النية، وهو على العكس تماما، فكثير ما تكون هناك العشرات من الدلائل على أن هذا الشخص قد بلغ الحافة وأنه مقبل على فعل خطير بحق نفسه، لكن يختار المحيطين بهم بوعي أو بدون وعي تجاهل هذه الإشارات و في أحيان أخرى التقليل من أهمية تلك الإشارات و خطورتها و التعاطي معها على أنها أمر عادي و جزء من الحياة الطبيعية</w:t>
      </w:r>
      <w:r>
        <w:rPr>
          <w:rFonts w:ascii="Tahoma" w:hAnsi="Tahoma" w:cs="Tahoma"/>
          <w:color w:val="000000"/>
          <w:sz w:val="18"/>
          <w:szCs w:val="18"/>
          <w:shd w:val="clear" w:color="auto" w:fill="FFFFFF"/>
        </w:rPr>
        <w:t>.</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tl/>
        </w:rPr>
        <w:t>قد تكون إحدى أهم العلامات الأولى والخطرة هي تمني الموت أو</w:t>
      </w:r>
      <w:r>
        <w:rPr>
          <w:rFonts w:ascii="Tahoma" w:hAnsi="Tahoma" w:cs="Tahoma"/>
          <w:color w:val="000000"/>
          <w:sz w:val="18"/>
          <w:szCs w:val="18"/>
          <w:shd w:val="clear" w:color="auto" w:fill="FFFFFF"/>
        </w:rPr>
        <w:t xml:space="preserve"> ( death wishes) </w:t>
      </w:r>
      <w:r>
        <w:rPr>
          <w:rFonts w:ascii="Tahoma" w:hAnsi="Tahoma" w:cs="Tahoma"/>
          <w:color w:val="000000"/>
          <w:sz w:val="18"/>
          <w:szCs w:val="18"/>
          <w:shd w:val="clear" w:color="auto" w:fill="FFFFFF"/>
          <w:rtl/>
        </w:rPr>
        <w:t>والتي تؤخذ على غير محمل الجد في كثير من الأحيان، لكنها قد تتطور إلى أفكار انتحارية نشطة، فممكن بدلا من أن يتمنى الموت في الأوقات الصعبة تصبح لديه أفكار للقيام بذلك الأمر والإقدام على الانتحار</w:t>
      </w:r>
      <w:r>
        <w:rPr>
          <w:rFonts w:ascii="Tahoma" w:hAnsi="Tahoma" w:cs="Tahoma"/>
          <w:color w:val="000000"/>
          <w:sz w:val="18"/>
          <w:szCs w:val="18"/>
          <w:shd w:val="clear" w:color="auto" w:fill="FFFFFF"/>
        </w:rPr>
        <w:t>.</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tl/>
        </w:rPr>
        <w:t>يمكننا تعداد جرد سريع لأهم الأعراض التي تسبق الانتحار</w:t>
      </w:r>
      <w:r>
        <w:rPr>
          <w:rFonts w:ascii="Tahoma" w:hAnsi="Tahoma" w:cs="Tahoma"/>
          <w:color w:val="000000"/>
          <w:sz w:val="18"/>
          <w:szCs w:val="18"/>
          <w:shd w:val="clear" w:color="auto" w:fill="FFFFFF"/>
        </w:rPr>
        <w:t xml:space="preserve"> :</w:t>
      </w:r>
      <w:r>
        <w:rPr>
          <w:rFonts w:ascii="Tahoma" w:hAnsi="Tahoma" w:cs="Tahoma"/>
          <w:color w:val="000000"/>
          <w:sz w:val="18"/>
          <w:szCs w:val="18"/>
        </w:rPr>
        <w:br/>
      </w:r>
      <w:r>
        <w:rPr>
          <w:rFonts w:ascii="Tahoma" w:hAnsi="Tahoma" w:cs="Tahoma"/>
          <w:color w:val="000000"/>
          <w:sz w:val="18"/>
          <w:szCs w:val="18"/>
          <w:shd w:val="clear" w:color="auto" w:fill="FFFFFF"/>
          <w:rtl/>
        </w:rPr>
        <w:t>١</w:t>
      </w:r>
      <w:r>
        <w:rPr>
          <w:rFonts w:ascii="Tahoma" w:hAnsi="Tahoma" w:cs="Tahoma"/>
          <w:color w:val="000000"/>
          <w:sz w:val="18"/>
          <w:szCs w:val="18"/>
          <w:shd w:val="clear" w:color="auto" w:fill="FFFFFF"/>
        </w:rPr>
        <w:t xml:space="preserve">. </w:t>
      </w:r>
      <w:r>
        <w:rPr>
          <w:rFonts w:ascii="Tahoma" w:hAnsi="Tahoma" w:cs="Tahoma"/>
          <w:color w:val="000000"/>
          <w:sz w:val="18"/>
          <w:szCs w:val="18"/>
          <w:shd w:val="clear" w:color="auto" w:fill="FFFFFF"/>
          <w:rtl/>
        </w:rPr>
        <w:t>الاكتئاب</w:t>
      </w:r>
      <w:r>
        <w:rPr>
          <w:rFonts w:ascii="Tahoma" w:hAnsi="Tahoma" w:cs="Tahoma"/>
          <w:color w:val="000000"/>
          <w:sz w:val="18"/>
          <w:szCs w:val="18"/>
        </w:rPr>
        <w:br/>
      </w:r>
      <w:r>
        <w:rPr>
          <w:rFonts w:ascii="Tahoma" w:hAnsi="Tahoma" w:cs="Tahoma"/>
          <w:color w:val="000000"/>
          <w:sz w:val="18"/>
          <w:szCs w:val="18"/>
          <w:shd w:val="clear" w:color="auto" w:fill="FFFFFF"/>
          <w:rtl/>
        </w:rPr>
        <w:t>٢</w:t>
      </w:r>
      <w:r>
        <w:rPr>
          <w:rFonts w:ascii="Tahoma" w:hAnsi="Tahoma" w:cs="Tahoma"/>
          <w:color w:val="000000"/>
          <w:sz w:val="18"/>
          <w:szCs w:val="18"/>
          <w:shd w:val="clear" w:color="auto" w:fill="FFFFFF"/>
        </w:rPr>
        <w:t>.</w:t>
      </w:r>
      <w:r>
        <w:rPr>
          <w:rFonts w:ascii="Tahoma" w:hAnsi="Tahoma" w:cs="Tahoma"/>
          <w:color w:val="000000"/>
          <w:sz w:val="18"/>
          <w:szCs w:val="18"/>
          <w:shd w:val="clear" w:color="auto" w:fill="FFFFFF"/>
          <w:rtl/>
        </w:rPr>
        <w:t>فقدان الطعم واللذة بجميع المتع التي تعطي معنى لحياة الشخص و كان يستمتع بها سابقا</w:t>
      </w:r>
      <w:r>
        <w:rPr>
          <w:rFonts w:ascii="Tahoma" w:hAnsi="Tahoma" w:cs="Tahoma"/>
          <w:color w:val="000000"/>
          <w:sz w:val="18"/>
          <w:szCs w:val="18"/>
        </w:rPr>
        <w:br/>
      </w:r>
      <w:r>
        <w:rPr>
          <w:rFonts w:ascii="Tahoma" w:hAnsi="Tahoma" w:cs="Tahoma"/>
          <w:color w:val="000000"/>
          <w:sz w:val="18"/>
          <w:szCs w:val="18"/>
          <w:shd w:val="clear" w:color="auto" w:fill="FFFFFF"/>
          <w:rtl/>
        </w:rPr>
        <w:t>٣</w:t>
      </w:r>
      <w:r>
        <w:rPr>
          <w:rFonts w:ascii="Tahoma" w:hAnsi="Tahoma" w:cs="Tahoma"/>
          <w:color w:val="000000"/>
          <w:sz w:val="18"/>
          <w:szCs w:val="18"/>
          <w:shd w:val="clear" w:color="auto" w:fill="FFFFFF"/>
        </w:rPr>
        <w:t>.</w:t>
      </w:r>
      <w:r>
        <w:rPr>
          <w:rFonts w:ascii="Tahoma" w:hAnsi="Tahoma" w:cs="Tahoma"/>
          <w:color w:val="000000"/>
          <w:sz w:val="18"/>
          <w:szCs w:val="18"/>
          <w:shd w:val="clear" w:color="auto" w:fill="FFFFFF"/>
          <w:rtl/>
        </w:rPr>
        <w:t>الاحساس بفقدان الأمل مع قلة الحيلة</w:t>
      </w:r>
      <w:r>
        <w:rPr>
          <w:rFonts w:ascii="Tahoma" w:hAnsi="Tahoma" w:cs="Tahoma"/>
          <w:color w:val="000000"/>
          <w:sz w:val="18"/>
          <w:szCs w:val="18"/>
        </w:rPr>
        <w:br/>
      </w:r>
      <w:r>
        <w:rPr>
          <w:rFonts w:ascii="Tahoma" w:hAnsi="Tahoma" w:cs="Tahoma"/>
          <w:color w:val="000000"/>
          <w:sz w:val="18"/>
          <w:szCs w:val="18"/>
          <w:shd w:val="clear" w:color="auto" w:fill="FFFFFF"/>
          <w:rtl/>
        </w:rPr>
        <w:t>٤</w:t>
      </w:r>
      <w:r>
        <w:rPr>
          <w:rFonts w:ascii="Tahoma" w:hAnsi="Tahoma" w:cs="Tahoma"/>
          <w:color w:val="000000"/>
          <w:sz w:val="18"/>
          <w:szCs w:val="18"/>
          <w:shd w:val="clear" w:color="auto" w:fill="FFFFFF"/>
        </w:rPr>
        <w:t>.</w:t>
      </w:r>
      <w:r>
        <w:rPr>
          <w:rFonts w:ascii="Tahoma" w:hAnsi="Tahoma" w:cs="Tahoma"/>
          <w:color w:val="000000"/>
          <w:sz w:val="18"/>
          <w:szCs w:val="18"/>
          <w:shd w:val="clear" w:color="auto" w:fill="FFFFFF"/>
          <w:rtl/>
        </w:rPr>
        <w:t>الاستمرار بالتهديد بالانتحار أو تمني الموت المتكرر</w:t>
      </w:r>
      <w:r>
        <w:rPr>
          <w:rFonts w:ascii="Tahoma" w:hAnsi="Tahoma" w:cs="Tahoma"/>
          <w:color w:val="000000"/>
          <w:sz w:val="18"/>
          <w:szCs w:val="18"/>
        </w:rPr>
        <w:br/>
      </w:r>
      <w:r>
        <w:rPr>
          <w:rFonts w:ascii="Tahoma" w:hAnsi="Tahoma" w:cs="Tahoma"/>
          <w:color w:val="000000"/>
          <w:sz w:val="18"/>
          <w:szCs w:val="18"/>
          <w:shd w:val="clear" w:color="auto" w:fill="FFFFFF"/>
          <w:rtl/>
        </w:rPr>
        <w:t>٥</w:t>
      </w:r>
      <w:r>
        <w:rPr>
          <w:rFonts w:ascii="Tahoma" w:hAnsi="Tahoma" w:cs="Tahoma"/>
          <w:color w:val="000000"/>
          <w:sz w:val="18"/>
          <w:szCs w:val="18"/>
          <w:shd w:val="clear" w:color="auto" w:fill="FFFFFF"/>
        </w:rPr>
        <w:t>.</w:t>
      </w:r>
      <w:r>
        <w:rPr>
          <w:rFonts w:ascii="Tahoma" w:hAnsi="Tahoma" w:cs="Tahoma"/>
          <w:color w:val="000000"/>
          <w:sz w:val="18"/>
          <w:szCs w:val="18"/>
          <w:shd w:val="clear" w:color="auto" w:fill="FFFFFF"/>
          <w:rtl/>
        </w:rPr>
        <w:t>نوبات بكاء متكررة مع حزن شديد وفقدان للشغف</w:t>
      </w:r>
      <w:r>
        <w:rPr>
          <w:rFonts w:ascii="Tahoma" w:hAnsi="Tahoma" w:cs="Tahoma"/>
          <w:color w:val="000000"/>
          <w:sz w:val="18"/>
          <w:szCs w:val="18"/>
        </w:rPr>
        <w:br/>
      </w:r>
      <w:r>
        <w:rPr>
          <w:rFonts w:ascii="Tahoma" w:hAnsi="Tahoma" w:cs="Tahoma"/>
          <w:color w:val="000000"/>
          <w:sz w:val="18"/>
          <w:szCs w:val="18"/>
          <w:shd w:val="clear" w:color="auto" w:fill="FFFFFF"/>
          <w:rtl/>
        </w:rPr>
        <w:t>٦</w:t>
      </w:r>
      <w:r>
        <w:rPr>
          <w:rFonts w:ascii="Tahoma" w:hAnsi="Tahoma" w:cs="Tahoma"/>
          <w:color w:val="000000"/>
          <w:sz w:val="18"/>
          <w:szCs w:val="18"/>
          <w:shd w:val="clear" w:color="auto" w:fill="FFFFFF"/>
        </w:rPr>
        <w:t>.</w:t>
      </w:r>
      <w:r>
        <w:rPr>
          <w:rFonts w:ascii="Tahoma" w:hAnsi="Tahoma" w:cs="Tahoma"/>
          <w:color w:val="000000"/>
          <w:sz w:val="18"/>
          <w:szCs w:val="18"/>
          <w:shd w:val="clear" w:color="auto" w:fill="FFFFFF"/>
          <w:rtl/>
        </w:rPr>
        <w:t>عدم انفراج الحزن بأي من الأفعال التي كانت تجلب الراحة سابقا ( وبهذه النقطة نستطيع التمييز مابين الحزن و الاكتئاب و ما بين المزاج المنخفض)</w:t>
      </w:r>
      <w:r>
        <w:rPr>
          <w:rFonts w:ascii="Tahoma" w:hAnsi="Tahoma" w:cs="Tahoma"/>
          <w:color w:val="000000"/>
          <w:sz w:val="18"/>
          <w:szCs w:val="18"/>
          <w:shd w:val="clear" w:color="auto" w:fill="FFFFFF"/>
        </w:rPr>
        <w:t>.</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tl/>
        </w:rPr>
        <w:t xml:space="preserve">إذا كان في محيطنا شخص يمتلك من هذه العلامات الشيئ الكثير،، إذن هو بحاجة لمساعدة و </w:t>
      </w:r>
      <w:r w:rsidR="005D52EF">
        <w:rPr>
          <w:rFonts w:ascii="Tahoma" w:hAnsi="Tahoma" w:cs="Tahoma"/>
          <w:color w:val="000000"/>
          <w:sz w:val="18"/>
          <w:szCs w:val="18"/>
          <w:shd w:val="clear" w:color="auto" w:fill="FFFFFF"/>
          <w:rtl/>
        </w:rPr>
        <w:t>هذه المساعدة تبدأ ب</w:t>
      </w:r>
      <w:r w:rsidR="005D52EF">
        <w:rPr>
          <w:rFonts w:ascii="Tahoma" w:hAnsi="Tahoma" w:cs="Tahoma" w:hint="cs"/>
          <w:color w:val="000000"/>
          <w:sz w:val="18"/>
          <w:szCs w:val="18"/>
          <w:shd w:val="clear" w:color="auto" w:fill="FFFFFF"/>
          <w:rtl/>
        </w:rPr>
        <w:t>و</w:t>
      </w:r>
      <w:r>
        <w:rPr>
          <w:rFonts w:ascii="Tahoma" w:hAnsi="Tahoma" w:cs="Tahoma"/>
          <w:color w:val="000000"/>
          <w:sz w:val="18"/>
          <w:szCs w:val="18"/>
          <w:shd w:val="clear" w:color="auto" w:fill="FFFFFF"/>
          <w:rtl/>
        </w:rPr>
        <w:t>عينا وادراكنا لحاجته للعلاج النفسي</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tl/>
        </w:rPr>
        <w:t>مانستطيع القيام به كأفراد هو مساعدة بعضنا البعض وعدم تجاهل مشاعر المحيطين بنا او أخبارهم دون دراية بأن كل شيئ سيكون بخير</w:t>
      </w:r>
      <w:r>
        <w:rPr>
          <w:rFonts w:ascii="Tahoma" w:hAnsi="Tahoma" w:cs="Tahoma"/>
          <w:color w:val="000000"/>
          <w:sz w:val="18"/>
          <w:szCs w:val="18"/>
          <w:shd w:val="clear" w:color="auto" w:fill="FFFFFF"/>
        </w:rPr>
        <w:t>.</w:t>
      </w:r>
      <w:r>
        <w:rPr>
          <w:rFonts w:ascii="Tahoma" w:hAnsi="Tahoma" w:cs="Tahoma"/>
          <w:color w:val="000000"/>
          <w:sz w:val="18"/>
          <w:szCs w:val="18"/>
        </w:rPr>
        <w:br/>
      </w:r>
      <w:r>
        <w:rPr>
          <w:rFonts w:ascii="Tahoma" w:hAnsi="Tahoma" w:cs="Tahoma"/>
          <w:color w:val="000000"/>
          <w:sz w:val="18"/>
          <w:szCs w:val="18"/>
          <w:shd w:val="clear" w:color="auto" w:fill="FFFFFF"/>
          <w:rtl/>
        </w:rPr>
        <w:t>في بعض الأحيان مايحتاجونه بحق هو أخبارهم انهم ليسوا بخير وهذا حقهم بأن لا يدّعوا عكس ما هم عليه، هنا ستكون البداية للتغيير،، وهنا سيأتي دورنا لمساعدتهم على خطوة العلاج النفسي والالتزام بكل خطوات الخطة العلاجية</w:t>
      </w:r>
      <w:r>
        <w:rPr>
          <w:rFonts w:ascii="Tahoma" w:hAnsi="Tahoma" w:cs="Tahoma"/>
          <w:color w:val="000000"/>
          <w:sz w:val="18"/>
          <w:szCs w:val="18"/>
          <w:shd w:val="clear" w:color="auto" w:fill="FFFFFF"/>
        </w:rPr>
        <w:t>.</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tl/>
        </w:rPr>
        <w:t>الانتحار ظاهرة وحادثة جدا قابلة للمنع،، فدعونا نتكاتف معا لايقافها</w:t>
      </w:r>
      <w:r>
        <w:rPr>
          <w:rFonts w:ascii="Tahoma" w:hAnsi="Tahoma" w:cs="Tahoma"/>
          <w:color w:val="000000"/>
          <w:sz w:val="18"/>
          <w:szCs w:val="18"/>
          <w:shd w:val="clear" w:color="auto" w:fill="FFFFFF"/>
        </w:rPr>
        <w:t>.</w:t>
      </w:r>
    </w:p>
    <w:p w:rsidR="00F80DAC" w:rsidRDefault="005D52EF" w:rsidP="00F80DAC">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دمتم بكل الود والصحة النفسية الوافرة</w:t>
      </w:r>
      <w:bookmarkStart w:id="0" w:name="_GoBack"/>
      <w:bookmarkEnd w:id="0"/>
    </w:p>
    <w:p w:rsidR="00F80DAC" w:rsidRDefault="00F80DAC" w:rsidP="00F80DAC">
      <w:pPr>
        <w:bidi/>
        <w:rPr>
          <w:rFonts w:ascii="Tahoma" w:hAnsi="Tahoma" w:cs="Tahoma"/>
          <w:color w:val="000000"/>
          <w:sz w:val="18"/>
          <w:szCs w:val="18"/>
          <w:shd w:val="clear" w:color="auto" w:fill="FFFFFF"/>
          <w:rtl/>
        </w:rPr>
      </w:pPr>
    </w:p>
    <w:p w:rsidR="00F80DAC" w:rsidRDefault="00F80DAC" w:rsidP="00F80DAC">
      <w:pPr>
        <w:bidi/>
        <w:rPr>
          <w:rFonts w:ascii="Tahoma" w:hAnsi="Tahoma" w:cs="Tahoma"/>
          <w:color w:val="000000"/>
          <w:sz w:val="18"/>
          <w:szCs w:val="18"/>
          <w:shd w:val="clear" w:color="auto" w:fill="FFFFFF"/>
          <w:rtl/>
        </w:rPr>
      </w:pPr>
    </w:p>
    <w:p w:rsidR="00F80DAC" w:rsidRDefault="00F80DAC" w:rsidP="00F80DAC">
      <w:pPr>
        <w:bidi/>
        <w:rPr>
          <w:rFonts w:ascii="Tahoma" w:hAnsi="Tahoma" w:cs="Tahoma"/>
          <w:color w:val="000000"/>
          <w:sz w:val="18"/>
          <w:szCs w:val="18"/>
          <w:shd w:val="clear" w:color="auto" w:fill="FFFFFF"/>
          <w:rtl/>
        </w:rPr>
      </w:pPr>
    </w:p>
    <w:p w:rsidR="00F80DAC" w:rsidRDefault="00F80DAC" w:rsidP="00F80DAC">
      <w:pPr>
        <w:bidi/>
        <w:rPr>
          <w:rFonts w:ascii="Tahoma" w:hAnsi="Tahoma" w:cs="Tahoma"/>
          <w:color w:val="000000"/>
          <w:sz w:val="18"/>
          <w:szCs w:val="18"/>
          <w:shd w:val="clear" w:color="auto" w:fill="FFFFFF"/>
          <w:rtl/>
        </w:rPr>
      </w:pPr>
    </w:p>
    <w:p w:rsidR="00F80DAC" w:rsidRDefault="00F80DAC" w:rsidP="00F80DAC">
      <w:pPr>
        <w:bidi/>
        <w:rPr>
          <w:rFonts w:ascii="Tahoma" w:hAnsi="Tahoma" w:cs="Tahoma"/>
          <w:color w:val="000000"/>
          <w:sz w:val="18"/>
          <w:szCs w:val="18"/>
          <w:shd w:val="clear" w:color="auto" w:fill="FFFFFF"/>
          <w:rtl/>
        </w:rPr>
      </w:pPr>
    </w:p>
    <w:p w:rsidR="00F80DAC" w:rsidRDefault="0026439D" w:rsidP="00F80DAC">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د.زينب علي حسن كماد</w:t>
      </w:r>
    </w:p>
    <w:p w:rsidR="0026439D" w:rsidRDefault="0026439D" w:rsidP="0026439D">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lastRenderedPageBreak/>
        <w:t>اختصاصية الطب النفسي</w:t>
      </w:r>
    </w:p>
    <w:p w:rsidR="0026439D" w:rsidRDefault="0026439D" w:rsidP="0026439D">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خريجة جامعة البصرة/كلية الطب 2010-2011</w:t>
      </w:r>
    </w:p>
    <w:p w:rsidR="0026439D" w:rsidRDefault="0026439D" w:rsidP="0026439D">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حاملة لشهادة البورد العربي في الطب النفسي</w:t>
      </w:r>
    </w:p>
    <w:p w:rsidR="0026439D" w:rsidRDefault="0026439D" w:rsidP="0026439D">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خبرة في العلاج النفسي وبالاخص العلاج المعرفي السلوكي</w:t>
      </w:r>
    </w:p>
    <w:p w:rsidR="0026439D" w:rsidRDefault="0026439D" w:rsidP="0026439D">
      <w:pPr>
        <w:bidi/>
      </w:pPr>
      <w:r>
        <w:rPr>
          <w:rFonts w:ascii="Tahoma" w:hAnsi="Tahoma" w:cs="Tahoma" w:hint="cs"/>
          <w:color w:val="000000"/>
          <w:sz w:val="18"/>
          <w:szCs w:val="18"/>
          <w:shd w:val="clear" w:color="auto" w:fill="FFFFFF"/>
          <w:rtl/>
        </w:rPr>
        <w:t>مستشفى البصرة العام</w:t>
      </w:r>
    </w:p>
    <w:sectPr w:rsidR="002643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C2"/>
    <w:rsid w:val="00074E5E"/>
    <w:rsid w:val="0026439D"/>
    <w:rsid w:val="005D52EF"/>
    <w:rsid w:val="00BB49C2"/>
    <w:rsid w:val="00F80DA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697B4-374C-4BD9-9D4E-1E958552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2021-07-25T21:01:00Z</dcterms:created>
  <dcterms:modified xsi:type="dcterms:W3CDTF">2021-07-25T22:02:00Z</dcterms:modified>
</cp:coreProperties>
</file>